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 w:type="dxa"/>
        <w:tblLayout w:type="fixed"/>
        <w:tblCellMar>
          <w:left w:w="0" w:type="dxa"/>
          <w:right w:w="0" w:type="dxa"/>
        </w:tblCellMar>
        <w:tblLook w:val="0000" w:firstRow="0" w:lastRow="0" w:firstColumn="0" w:lastColumn="0" w:noHBand="0" w:noVBand="0"/>
      </w:tblPr>
      <w:tblGrid>
        <w:gridCol w:w="10603"/>
        <w:gridCol w:w="1922"/>
      </w:tblGrid>
      <w:tr w:rsidR="000F71C2" w:rsidRPr="00651C0D" w14:paraId="12950F6F" w14:textId="77777777">
        <w:trPr>
          <w:trHeight w:val="213"/>
        </w:trPr>
        <w:tc>
          <w:tcPr>
            <w:tcW w:w="10603" w:type="dxa"/>
            <w:tcBorders>
              <w:top w:val="nil"/>
              <w:left w:val="nil"/>
              <w:bottom w:val="nil"/>
              <w:right w:val="nil"/>
            </w:tcBorders>
            <w:tcMar>
              <w:top w:w="60" w:type="dxa"/>
              <w:left w:w="60" w:type="dxa"/>
              <w:bottom w:w="60" w:type="dxa"/>
              <w:right w:w="60" w:type="dxa"/>
            </w:tcMar>
          </w:tcPr>
          <w:p w14:paraId="2C353A2B" w14:textId="57157318" w:rsidR="00683C74" w:rsidRPr="00651C0D" w:rsidRDefault="004C10FD" w:rsidP="004C10FD">
            <w:pPr>
              <w:widowControl w:val="0"/>
              <w:autoSpaceDE w:val="0"/>
              <w:autoSpaceDN w:val="0"/>
              <w:adjustRightInd w:val="0"/>
              <w:jc w:val="center"/>
              <w:rPr>
                <w:rFonts w:cs="Times"/>
                <w:sz w:val="20"/>
              </w:rPr>
            </w:pPr>
            <w:r>
              <w:rPr>
                <w:noProof/>
              </w:rPr>
              <w:drawing>
                <wp:inline distT="0" distB="0" distL="0" distR="0" wp14:anchorId="6F7EC627" wp14:editId="444CF310">
                  <wp:extent cx="3764280" cy="9372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4280" cy="937260"/>
                          </a:xfrm>
                          <a:prstGeom prst="rect">
                            <a:avLst/>
                          </a:prstGeom>
                          <a:noFill/>
                          <a:ln>
                            <a:noFill/>
                          </a:ln>
                        </pic:spPr>
                      </pic:pic>
                    </a:graphicData>
                  </a:graphic>
                </wp:inline>
              </w:drawing>
            </w:r>
          </w:p>
        </w:tc>
        <w:tc>
          <w:tcPr>
            <w:tcW w:w="1922" w:type="dxa"/>
            <w:tcBorders>
              <w:top w:val="nil"/>
              <w:left w:val="nil"/>
              <w:bottom w:val="nil"/>
              <w:right w:val="nil"/>
            </w:tcBorders>
            <w:tcMar>
              <w:top w:w="40" w:type="dxa"/>
              <w:left w:w="40" w:type="dxa"/>
              <w:bottom w:w="40" w:type="dxa"/>
              <w:right w:w="40" w:type="dxa"/>
            </w:tcMar>
          </w:tcPr>
          <w:p w14:paraId="11054782" w14:textId="77777777" w:rsidR="000F71C2" w:rsidRPr="00651C0D" w:rsidRDefault="000F71C2">
            <w:pPr>
              <w:widowControl w:val="0"/>
              <w:autoSpaceDE w:val="0"/>
              <w:autoSpaceDN w:val="0"/>
              <w:adjustRightInd w:val="0"/>
              <w:ind w:left="40"/>
              <w:jc w:val="right"/>
              <w:rPr>
                <w:rFonts w:cs="Times"/>
                <w:sz w:val="20"/>
              </w:rPr>
            </w:pPr>
          </w:p>
        </w:tc>
      </w:tr>
    </w:tbl>
    <w:p w14:paraId="7B7DDA8E" w14:textId="77777777" w:rsidR="000F71C2" w:rsidRPr="00651C0D" w:rsidRDefault="000F71C2">
      <w:pPr>
        <w:rPr>
          <w:rFonts w:cs="Times"/>
          <w:b/>
          <w:sz w:val="20"/>
          <w:szCs w:val="39"/>
        </w:rPr>
      </w:pPr>
    </w:p>
    <w:p w14:paraId="2636737F" w14:textId="77777777" w:rsidR="000F71C2" w:rsidRPr="00651C0D" w:rsidRDefault="000F71C2">
      <w:pPr>
        <w:rPr>
          <w:rFonts w:cs="Times"/>
          <w:b/>
          <w:sz w:val="20"/>
          <w:szCs w:val="39"/>
        </w:rPr>
      </w:pPr>
    </w:p>
    <w:p w14:paraId="11F996FF" w14:textId="77777777" w:rsidR="000F71C2" w:rsidRPr="00B71BD1" w:rsidRDefault="00B71BD1" w:rsidP="000F71C2">
      <w:pPr>
        <w:rPr>
          <w:rFonts w:ascii="Verdana" w:hAnsi="Verdana"/>
          <w:sz w:val="28"/>
          <w:szCs w:val="28"/>
        </w:rPr>
      </w:pPr>
      <w:r w:rsidRPr="00B71BD1">
        <w:rPr>
          <w:rFonts w:ascii="Verdana" w:hAnsi="Verdana"/>
          <w:b/>
          <w:sz w:val="28"/>
          <w:szCs w:val="28"/>
        </w:rPr>
        <w:t>Job Description</w:t>
      </w:r>
      <w:r w:rsidR="000F71C2" w:rsidRPr="00B71BD1">
        <w:rPr>
          <w:rFonts w:ascii="Verdana" w:hAnsi="Verdana"/>
          <w:b/>
          <w:sz w:val="28"/>
          <w:szCs w:val="28"/>
        </w:rPr>
        <w:t xml:space="preserve">:  </w:t>
      </w:r>
      <w:r w:rsidR="0094307C" w:rsidRPr="00B71BD1">
        <w:rPr>
          <w:rFonts w:ascii="Verdana" w:hAnsi="Verdana"/>
          <w:b/>
          <w:sz w:val="28"/>
          <w:szCs w:val="28"/>
        </w:rPr>
        <w:t xml:space="preserve">Finance </w:t>
      </w:r>
      <w:r w:rsidR="006B7619" w:rsidRPr="00B71BD1">
        <w:rPr>
          <w:rFonts w:ascii="Verdana" w:hAnsi="Verdana"/>
          <w:b/>
          <w:sz w:val="28"/>
          <w:szCs w:val="28"/>
        </w:rPr>
        <w:t>Administrator</w:t>
      </w:r>
    </w:p>
    <w:p w14:paraId="2F226F88" w14:textId="77777777" w:rsidR="000F71C2" w:rsidRPr="00B71BD1" w:rsidRDefault="000F71C2" w:rsidP="000F71C2">
      <w:pPr>
        <w:rPr>
          <w:rFonts w:ascii="Verdana" w:hAnsi="Verdana"/>
          <w:szCs w:val="22"/>
        </w:rPr>
      </w:pPr>
    </w:p>
    <w:p w14:paraId="571D8567" w14:textId="77777777" w:rsidR="00B71BD1" w:rsidRDefault="00B71BD1" w:rsidP="00B71BD1">
      <w:pPr>
        <w:rPr>
          <w:rFonts w:ascii="Verdana" w:hAnsi="Verdana"/>
          <w:b/>
          <w:szCs w:val="22"/>
        </w:rPr>
      </w:pPr>
      <w:r>
        <w:rPr>
          <w:rFonts w:ascii="Verdana" w:hAnsi="Verdana"/>
          <w:b/>
          <w:szCs w:val="22"/>
        </w:rPr>
        <w:t>Responsible to</w:t>
      </w:r>
      <w:r w:rsidRPr="00B71BD1">
        <w:rPr>
          <w:rFonts w:ascii="Verdana" w:hAnsi="Verdana"/>
          <w:b/>
          <w:szCs w:val="22"/>
        </w:rPr>
        <w:t xml:space="preserve">:  </w:t>
      </w:r>
      <w:r w:rsidRPr="00B71BD1">
        <w:rPr>
          <w:rFonts w:ascii="Verdana" w:hAnsi="Verdana"/>
          <w:szCs w:val="22"/>
        </w:rPr>
        <w:t>Finance Manager</w:t>
      </w:r>
      <w:r w:rsidR="00923F57">
        <w:rPr>
          <w:rFonts w:ascii="Verdana" w:hAnsi="Verdana"/>
          <w:szCs w:val="22"/>
        </w:rPr>
        <w:t xml:space="preserve"> </w:t>
      </w:r>
    </w:p>
    <w:p w14:paraId="2293A7D2" w14:textId="77777777" w:rsidR="00B71BD1" w:rsidRPr="00B71BD1" w:rsidRDefault="00B71BD1" w:rsidP="00B71BD1">
      <w:pPr>
        <w:rPr>
          <w:rFonts w:ascii="Verdana" w:hAnsi="Verdana"/>
          <w:b/>
          <w:szCs w:val="22"/>
        </w:rPr>
      </w:pPr>
    </w:p>
    <w:p w14:paraId="1599F03E" w14:textId="0DAD4BD8" w:rsidR="000F71C2" w:rsidRPr="00B71BD1" w:rsidRDefault="000F71C2" w:rsidP="000F71C2">
      <w:pPr>
        <w:rPr>
          <w:rFonts w:ascii="Verdana" w:hAnsi="Verdana"/>
          <w:szCs w:val="22"/>
        </w:rPr>
      </w:pPr>
      <w:r w:rsidRPr="00B71BD1">
        <w:rPr>
          <w:rFonts w:ascii="Verdana" w:hAnsi="Verdana"/>
          <w:b/>
          <w:szCs w:val="22"/>
        </w:rPr>
        <w:t>S</w:t>
      </w:r>
      <w:r w:rsidR="00B71BD1">
        <w:rPr>
          <w:rFonts w:ascii="Verdana" w:hAnsi="Verdana"/>
          <w:b/>
          <w:szCs w:val="22"/>
        </w:rPr>
        <w:t>alary</w:t>
      </w:r>
      <w:r w:rsidRPr="00B71BD1">
        <w:rPr>
          <w:rFonts w:ascii="Verdana" w:hAnsi="Verdana"/>
          <w:b/>
          <w:szCs w:val="22"/>
        </w:rPr>
        <w:t>:</w:t>
      </w:r>
      <w:r w:rsidRPr="00B71BD1">
        <w:rPr>
          <w:rFonts w:ascii="Verdana" w:hAnsi="Verdana"/>
          <w:szCs w:val="22"/>
        </w:rPr>
        <w:t xml:space="preserve">  Grade </w:t>
      </w:r>
      <w:r w:rsidR="00EF27D3">
        <w:rPr>
          <w:rFonts w:ascii="Verdana" w:hAnsi="Verdana"/>
          <w:szCs w:val="22"/>
        </w:rPr>
        <w:t>3</w:t>
      </w:r>
      <w:r w:rsidR="004C10FD">
        <w:rPr>
          <w:rFonts w:ascii="Verdana" w:hAnsi="Verdana"/>
          <w:szCs w:val="22"/>
        </w:rPr>
        <w:t xml:space="preserve"> </w:t>
      </w:r>
      <w:bookmarkStart w:id="0" w:name="_GoBack"/>
      <w:bookmarkEnd w:id="0"/>
    </w:p>
    <w:p w14:paraId="4DA242E7" w14:textId="77777777" w:rsidR="0094307C" w:rsidRPr="00B71BD1" w:rsidRDefault="0094307C" w:rsidP="000F71C2">
      <w:pPr>
        <w:rPr>
          <w:rFonts w:ascii="Verdana" w:hAnsi="Verdana"/>
          <w:b/>
          <w:szCs w:val="22"/>
        </w:rPr>
      </w:pPr>
    </w:p>
    <w:p w14:paraId="64ED8397" w14:textId="77777777" w:rsidR="000F71C2" w:rsidRPr="00B71BD1" w:rsidRDefault="000F71C2" w:rsidP="000F71C2">
      <w:pPr>
        <w:rPr>
          <w:rFonts w:ascii="Verdana" w:hAnsi="Verdana"/>
          <w:szCs w:val="22"/>
        </w:rPr>
      </w:pPr>
    </w:p>
    <w:p w14:paraId="06DE125F" w14:textId="77777777" w:rsidR="000F71C2" w:rsidRPr="00B71BD1" w:rsidRDefault="007A1635" w:rsidP="000F71C2">
      <w:pPr>
        <w:rPr>
          <w:rFonts w:ascii="Verdana" w:hAnsi="Verdana"/>
          <w:b/>
          <w:bCs/>
          <w:szCs w:val="22"/>
        </w:rPr>
      </w:pPr>
      <w:r w:rsidRPr="00B71BD1">
        <w:rPr>
          <w:rFonts w:ascii="Verdana" w:hAnsi="Verdana"/>
          <w:b/>
          <w:bCs/>
          <w:szCs w:val="22"/>
        </w:rPr>
        <w:t>Key p</w:t>
      </w:r>
      <w:r w:rsidR="000F71C2" w:rsidRPr="00B71BD1">
        <w:rPr>
          <w:rFonts w:ascii="Verdana" w:hAnsi="Verdana"/>
          <w:b/>
          <w:bCs/>
          <w:szCs w:val="22"/>
        </w:rPr>
        <w:t>urpose</w:t>
      </w:r>
      <w:r w:rsidRPr="00B71BD1">
        <w:rPr>
          <w:rFonts w:ascii="Verdana" w:hAnsi="Verdana"/>
          <w:b/>
          <w:bCs/>
          <w:szCs w:val="22"/>
        </w:rPr>
        <w:t xml:space="preserve"> of the role</w:t>
      </w:r>
      <w:r w:rsidR="000F71C2" w:rsidRPr="00B71BD1">
        <w:rPr>
          <w:rFonts w:ascii="Verdana" w:hAnsi="Verdana"/>
          <w:b/>
          <w:bCs/>
          <w:szCs w:val="22"/>
        </w:rPr>
        <w:t>:</w:t>
      </w:r>
    </w:p>
    <w:p w14:paraId="10738A2D" w14:textId="77777777" w:rsidR="000F71C2" w:rsidRPr="00B71BD1" w:rsidRDefault="000F71C2" w:rsidP="000F71C2">
      <w:pPr>
        <w:rPr>
          <w:rFonts w:ascii="Verdana" w:hAnsi="Verdana"/>
          <w:b/>
          <w:bCs/>
          <w:szCs w:val="22"/>
        </w:rPr>
      </w:pPr>
      <w:r w:rsidRPr="00B71BD1">
        <w:rPr>
          <w:rFonts w:ascii="Verdana" w:hAnsi="Verdana"/>
          <w:b/>
          <w:bCs/>
          <w:szCs w:val="22"/>
        </w:rPr>
        <w:tab/>
      </w:r>
    </w:p>
    <w:p w14:paraId="3B8894A6" w14:textId="20080D55" w:rsidR="000F71C2" w:rsidRPr="00B71BD1" w:rsidRDefault="000F71C2" w:rsidP="007A1635">
      <w:pPr>
        <w:widowControl w:val="0"/>
        <w:autoSpaceDE w:val="0"/>
        <w:autoSpaceDN w:val="0"/>
        <w:adjustRightInd w:val="0"/>
        <w:jc w:val="both"/>
        <w:rPr>
          <w:rFonts w:ascii="Verdana" w:hAnsi="Verdana"/>
          <w:szCs w:val="22"/>
        </w:rPr>
      </w:pPr>
      <w:r w:rsidRPr="00B71BD1">
        <w:rPr>
          <w:rFonts w:ascii="Verdana" w:hAnsi="Verdana"/>
          <w:szCs w:val="22"/>
          <w:lang w:val="en-US"/>
        </w:rPr>
        <w:t>The postholder wi</w:t>
      </w:r>
      <w:r w:rsidR="006B7619" w:rsidRPr="00B71BD1">
        <w:rPr>
          <w:rFonts w:ascii="Verdana" w:hAnsi="Verdana"/>
          <w:szCs w:val="22"/>
          <w:lang w:val="en-US"/>
        </w:rPr>
        <w:t>ll be responsible to the Finance Manager</w:t>
      </w:r>
      <w:r w:rsidR="0012667A">
        <w:rPr>
          <w:rFonts w:ascii="Verdana" w:hAnsi="Verdana"/>
          <w:szCs w:val="22"/>
          <w:lang w:val="en-US"/>
        </w:rPr>
        <w:t xml:space="preserve">/Assistant Finance Manager </w:t>
      </w:r>
      <w:r w:rsidRPr="00B71BD1">
        <w:rPr>
          <w:rFonts w:ascii="Verdana" w:hAnsi="Verdana"/>
          <w:szCs w:val="22"/>
          <w:lang w:val="en-US"/>
        </w:rPr>
        <w:t xml:space="preserve">for the delivery of a range of financial services to support </w:t>
      </w:r>
      <w:r w:rsidR="0012667A">
        <w:rPr>
          <w:rFonts w:ascii="Verdana" w:hAnsi="Verdana"/>
          <w:szCs w:val="22"/>
          <w:lang w:val="en-US"/>
        </w:rPr>
        <w:t>Suffolk Academies Trust</w:t>
      </w:r>
      <w:r w:rsidRPr="00B71BD1">
        <w:rPr>
          <w:rFonts w:ascii="Verdana" w:hAnsi="Verdana"/>
          <w:szCs w:val="22"/>
          <w:lang w:val="en-US"/>
        </w:rPr>
        <w:t xml:space="preserve">. </w:t>
      </w:r>
      <w:r w:rsidRPr="00B71BD1">
        <w:rPr>
          <w:rFonts w:ascii="Verdana" w:hAnsi="Verdana"/>
          <w:szCs w:val="22"/>
        </w:rPr>
        <w:t>All duties will be carried out within recognised procedures or guidelines and will include ad hoc duties, which require some initiative. He/she will make day-to-day decisions about own workload, within a clear framework.</w:t>
      </w:r>
    </w:p>
    <w:p w14:paraId="01BB75E8" w14:textId="77777777" w:rsidR="000F71C2" w:rsidRPr="00B71BD1" w:rsidRDefault="000F71C2" w:rsidP="007A1635">
      <w:pPr>
        <w:pStyle w:val="BodyText"/>
        <w:spacing w:after="0"/>
        <w:jc w:val="both"/>
        <w:rPr>
          <w:rFonts w:ascii="Verdana" w:hAnsi="Verdana"/>
          <w:sz w:val="22"/>
          <w:szCs w:val="22"/>
        </w:rPr>
      </w:pPr>
    </w:p>
    <w:p w14:paraId="0FA6F158" w14:textId="77777777" w:rsidR="000F71C2" w:rsidRPr="00B71BD1" w:rsidRDefault="000F71C2" w:rsidP="007A1635">
      <w:pPr>
        <w:pStyle w:val="BodyText"/>
        <w:spacing w:after="0"/>
        <w:jc w:val="both"/>
        <w:rPr>
          <w:rFonts w:ascii="Verdana" w:hAnsi="Verdana"/>
          <w:sz w:val="22"/>
          <w:szCs w:val="22"/>
        </w:rPr>
      </w:pPr>
      <w:r w:rsidRPr="00B71BD1">
        <w:rPr>
          <w:rFonts w:ascii="Verdana" w:hAnsi="Verdana"/>
          <w:sz w:val="22"/>
          <w:szCs w:val="22"/>
        </w:rPr>
        <w:t>There will be some need to interpret information or situations and to solve straightforward problems. Problems will be referred to line manager, who will be available for direction and guidance.</w:t>
      </w:r>
    </w:p>
    <w:p w14:paraId="128568F5" w14:textId="77777777" w:rsidR="000F71C2" w:rsidRPr="00B71BD1" w:rsidRDefault="000F71C2" w:rsidP="007A1635">
      <w:pPr>
        <w:pStyle w:val="BodyText"/>
        <w:spacing w:after="0"/>
        <w:jc w:val="both"/>
        <w:rPr>
          <w:rFonts w:ascii="Verdana" w:hAnsi="Verdana"/>
          <w:sz w:val="22"/>
          <w:szCs w:val="22"/>
        </w:rPr>
      </w:pPr>
    </w:p>
    <w:p w14:paraId="23183B06" w14:textId="77777777" w:rsidR="000F71C2" w:rsidRPr="00B71BD1" w:rsidRDefault="000F71C2" w:rsidP="007A1635">
      <w:pPr>
        <w:pStyle w:val="BodyText"/>
        <w:spacing w:after="0"/>
        <w:jc w:val="both"/>
        <w:rPr>
          <w:rFonts w:ascii="Verdana" w:hAnsi="Verdana"/>
          <w:sz w:val="22"/>
          <w:szCs w:val="22"/>
        </w:rPr>
      </w:pPr>
      <w:r w:rsidRPr="00B71BD1">
        <w:rPr>
          <w:rFonts w:ascii="Verdana" w:hAnsi="Verdana"/>
          <w:sz w:val="22"/>
          <w:szCs w:val="22"/>
        </w:rPr>
        <w:t>No direct responsibility for supervising others, but may involve demonstrating duties or giving advice and guidance to new employees or others.</w:t>
      </w:r>
    </w:p>
    <w:p w14:paraId="739D1B9C" w14:textId="77777777" w:rsidR="000F71C2" w:rsidRPr="00B71BD1" w:rsidRDefault="000F71C2" w:rsidP="007A1635">
      <w:pPr>
        <w:widowControl w:val="0"/>
        <w:autoSpaceDE w:val="0"/>
        <w:autoSpaceDN w:val="0"/>
        <w:adjustRightInd w:val="0"/>
        <w:jc w:val="both"/>
        <w:rPr>
          <w:rFonts w:ascii="Verdana" w:hAnsi="Verdana"/>
          <w:szCs w:val="22"/>
          <w:lang w:val="en-US"/>
        </w:rPr>
      </w:pPr>
    </w:p>
    <w:p w14:paraId="6D3925FB" w14:textId="77777777" w:rsidR="000F71C2" w:rsidRPr="00B71BD1" w:rsidRDefault="000F71C2" w:rsidP="007A1635">
      <w:pPr>
        <w:widowControl w:val="0"/>
        <w:autoSpaceDE w:val="0"/>
        <w:autoSpaceDN w:val="0"/>
        <w:adjustRightInd w:val="0"/>
        <w:jc w:val="both"/>
        <w:rPr>
          <w:rFonts w:ascii="Verdana" w:hAnsi="Verdana"/>
          <w:szCs w:val="22"/>
          <w:lang w:val="en-US"/>
        </w:rPr>
      </w:pPr>
      <w:r w:rsidRPr="00B71BD1">
        <w:rPr>
          <w:rFonts w:ascii="Verdana" w:hAnsi="Verdana"/>
          <w:szCs w:val="22"/>
          <w:lang w:val="en-US"/>
        </w:rPr>
        <w:t xml:space="preserve">The postholder will be expected to solve varied problems and develop solutions using analytical, judgmental, creative and developmental skills. </w:t>
      </w:r>
    </w:p>
    <w:p w14:paraId="44730731" w14:textId="77777777" w:rsidR="000F71C2" w:rsidRPr="00B71BD1" w:rsidRDefault="000F71C2" w:rsidP="007A1635">
      <w:pPr>
        <w:widowControl w:val="0"/>
        <w:autoSpaceDE w:val="0"/>
        <w:autoSpaceDN w:val="0"/>
        <w:adjustRightInd w:val="0"/>
        <w:jc w:val="both"/>
        <w:rPr>
          <w:rFonts w:ascii="Verdana" w:hAnsi="Verdana"/>
          <w:szCs w:val="22"/>
          <w:lang w:val="en-US"/>
        </w:rPr>
      </w:pPr>
    </w:p>
    <w:p w14:paraId="0BE7CA21" w14:textId="5188DAD3" w:rsidR="000F71C2" w:rsidRDefault="000F71C2" w:rsidP="007A1635">
      <w:pPr>
        <w:jc w:val="both"/>
        <w:rPr>
          <w:rFonts w:ascii="Verdana" w:hAnsi="Verdana"/>
          <w:szCs w:val="22"/>
        </w:rPr>
      </w:pPr>
      <w:r w:rsidRPr="00B71BD1">
        <w:rPr>
          <w:rFonts w:ascii="Verdana" w:hAnsi="Verdana"/>
          <w:szCs w:val="22"/>
        </w:rPr>
        <w:t xml:space="preserve">All staff are expected to work together be flexible, adaptable and respond to the changing demands within Suffolk </w:t>
      </w:r>
      <w:r w:rsidR="0012667A">
        <w:rPr>
          <w:rFonts w:ascii="Verdana" w:hAnsi="Verdana"/>
          <w:szCs w:val="22"/>
        </w:rPr>
        <w:t>Academies Trust.</w:t>
      </w:r>
    </w:p>
    <w:p w14:paraId="564219F8" w14:textId="77777777" w:rsidR="00B71BD1" w:rsidRPr="00B71BD1" w:rsidRDefault="00B71BD1" w:rsidP="007A1635">
      <w:pPr>
        <w:jc w:val="both"/>
        <w:rPr>
          <w:rFonts w:ascii="Verdana" w:hAnsi="Verdana"/>
          <w:szCs w:val="22"/>
        </w:rPr>
      </w:pPr>
    </w:p>
    <w:p w14:paraId="40EB31F6" w14:textId="77777777" w:rsidR="007A1635" w:rsidRPr="00B71BD1" w:rsidRDefault="007A1635" w:rsidP="007A1635">
      <w:pPr>
        <w:jc w:val="both"/>
        <w:rPr>
          <w:rFonts w:ascii="Verdana" w:hAnsi="Verdana"/>
          <w:szCs w:val="22"/>
        </w:rPr>
      </w:pPr>
    </w:p>
    <w:p w14:paraId="19E86F4E" w14:textId="77777777" w:rsidR="000F71C2" w:rsidRPr="00B71BD1" w:rsidRDefault="000F71C2" w:rsidP="007A1635">
      <w:pPr>
        <w:jc w:val="both"/>
        <w:rPr>
          <w:rFonts w:ascii="Verdana" w:hAnsi="Verdana"/>
          <w:szCs w:val="22"/>
        </w:rPr>
      </w:pPr>
    </w:p>
    <w:p w14:paraId="0502BB03" w14:textId="77777777" w:rsidR="00D4011B" w:rsidRDefault="007A1635" w:rsidP="000F71C2">
      <w:pPr>
        <w:rPr>
          <w:rFonts w:ascii="Verdana" w:hAnsi="Verdana"/>
          <w:b/>
          <w:szCs w:val="22"/>
        </w:rPr>
      </w:pPr>
      <w:r w:rsidRPr="00B71BD1">
        <w:rPr>
          <w:rFonts w:ascii="Verdana" w:hAnsi="Verdana"/>
          <w:b/>
          <w:szCs w:val="22"/>
        </w:rPr>
        <w:t>Main Accountabilities:</w:t>
      </w:r>
    </w:p>
    <w:p w14:paraId="54CD13FE" w14:textId="77777777" w:rsidR="00B132CC" w:rsidRPr="00B71BD1" w:rsidRDefault="00B132CC" w:rsidP="000F71C2">
      <w:pPr>
        <w:rPr>
          <w:rFonts w:ascii="Verdana" w:hAnsi="Verdana"/>
          <w:b/>
          <w:szCs w:val="22"/>
        </w:rPr>
      </w:pPr>
    </w:p>
    <w:p w14:paraId="5A84D010" w14:textId="77777777" w:rsidR="0094307C" w:rsidRDefault="000F71C2" w:rsidP="00124EED">
      <w:pPr>
        <w:pStyle w:val="ListBullet"/>
        <w:numPr>
          <w:ilvl w:val="0"/>
          <w:numId w:val="0"/>
        </w:numPr>
        <w:rPr>
          <w:rFonts w:ascii="Verdana" w:hAnsi="Verdana"/>
          <w:szCs w:val="22"/>
        </w:rPr>
      </w:pPr>
      <w:r w:rsidRPr="00B71BD1">
        <w:rPr>
          <w:rFonts w:ascii="Verdana" w:hAnsi="Verdana"/>
          <w:szCs w:val="22"/>
        </w:rPr>
        <w:t>Support the wide range of administrative processes associated with the financial function</w:t>
      </w:r>
      <w:r w:rsidR="004A5E60">
        <w:rPr>
          <w:rFonts w:ascii="Verdana" w:hAnsi="Verdana"/>
          <w:szCs w:val="22"/>
        </w:rPr>
        <w:t xml:space="preserve"> to include, but not limited to, the following:</w:t>
      </w:r>
      <w:r w:rsidRPr="00B71BD1">
        <w:rPr>
          <w:rFonts w:ascii="Verdana" w:hAnsi="Verdana"/>
          <w:szCs w:val="22"/>
        </w:rPr>
        <w:t xml:space="preserve"> </w:t>
      </w:r>
    </w:p>
    <w:p w14:paraId="342ED905" w14:textId="77777777" w:rsidR="00124EED" w:rsidRDefault="00124EED" w:rsidP="00124EED">
      <w:pPr>
        <w:pStyle w:val="ListBullet"/>
        <w:numPr>
          <w:ilvl w:val="0"/>
          <w:numId w:val="0"/>
        </w:numPr>
        <w:rPr>
          <w:rFonts w:ascii="Verdana" w:hAnsi="Verdana"/>
          <w:szCs w:val="22"/>
        </w:rPr>
      </w:pPr>
    </w:p>
    <w:p w14:paraId="04485B2E" w14:textId="77777777" w:rsidR="004A5E60" w:rsidRDefault="004A5E60" w:rsidP="004A5E60">
      <w:pPr>
        <w:pStyle w:val="ListBullet"/>
        <w:numPr>
          <w:ilvl w:val="0"/>
          <w:numId w:val="1"/>
        </w:numPr>
        <w:jc w:val="both"/>
        <w:rPr>
          <w:rFonts w:ascii="Verdana" w:hAnsi="Verdana"/>
          <w:szCs w:val="22"/>
        </w:rPr>
      </w:pPr>
      <w:r>
        <w:rPr>
          <w:rFonts w:ascii="Verdana" w:hAnsi="Verdana"/>
          <w:szCs w:val="22"/>
        </w:rPr>
        <w:t>Update and m</w:t>
      </w:r>
      <w:r w:rsidRPr="00B71BD1">
        <w:rPr>
          <w:rFonts w:ascii="Verdana" w:hAnsi="Verdana"/>
          <w:szCs w:val="22"/>
        </w:rPr>
        <w:t>aintain accounts,</w:t>
      </w:r>
      <w:r>
        <w:rPr>
          <w:rFonts w:ascii="Verdana" w:hAnsi="Verdana"/>
          <w:szCs w:val="22"/>
        </w:rPr>
        <w:t xml:space="preserve"> using academy finance software and manual system</w:t>
      </w:r>
      <w:r w:rsidR="00AE7A9D">
        <w:rPr>
          <w:rFonts w:ascii="Verdana" w:hAnsi="Verdana"/>
          <w:szCs w:val="22"/>
        </w:rPr>
        <w:t>s</w:t>
      </w:r>
      <w:r>
        <w:rPr>
          <w:rFonts w:ascii="Verdana" w:hAnsi="Verdana"/>
          <w:szCs w:val="22"/>
        </w:rPr>
        <w:t>,</w:t>
      </w:r>
      <w:r w:rsidRPr="00B71BD1">
        <w:rPr>
          <w:rFonts w:ascii="Verdana" w:hAnsi="Verdana"/>
          <w:szCs w:val="22"/>
        </w:rPr>
        <w:t xml:space="preserve"> ensuring correct data entry against relevant budget</w:t>
      </w:r>
      <w:r w:rsidR="00124EED">
        <w:rPr>
          <w:rFonts w:ascii="Verdana" w:hAnsi="Verdana"/>
          <w:szCs w:val="22"/>
        </w:rPr>
        <w:t>s, in accordance with procedure</w:t>
      </w:r>
      <w:r w:rsidR="00C51733">
        <w:rPr>
          <w:rFonts w:ascii="Verdana" w:hAnsi="Verdana"/>
          <w:szCs w:val="22"/>
        </w:rPr>
        <w:t>.</w:t>
      </w:r>
    </w:p>
    <w:p w14:paraId="66DE9653" w14:textId="77777777" w:rsidR="00AE7A9D" w:rsidRDefault="00AE7A9D" w:rsidP="004A5E60">
      <w:pPr>
        <w:pStyle w:val="ListBullet"/>
        <w:numPr>
          <w:ilvl w:val="0"/>
          <w:numId w:val="1"/>
        </w:numPr>
        <w:jc w:val="both"/>
        <w:rPr>
          <w:rFonts w:ascii="Verdana" w:hAnsi="Verdana"/>
          <w:szCs w:val="22"/>
        </w:rPr>
      </w:pPr>
      <w:r>
        <w:rPr>
          <w:rFonts w:ascii="Verdana" w:hAnsi="Verdana"/>
          <w:szCs w:val="22"/>
        </w:rPr>
        <w:t>Process orders</w:t>
      </w:r>
      <w:r w:rsidR="004A5E60" w:rsidRPr="00B71BD1">
        <w:rPr>
          <w:rFonts w:ascii="Verdana" w:hAnsi="Verdana"/>
          <w:szCs w:val="22"/>
        </w:rPr>
        <w:t xml:space="preserve">, check deliveries and liaise with suppliers and colleagues </w:t>
      </w:r>
      <w:r w:rsidR="00124EED">
        <w:rPr>
          <w:rFonts w:ascii="Verdana" w:hAnsi="Verdana"/>
          <w:szCs w:val="22"/>
        </w:rPr>
        <w:t>regarding resource requirements</w:t>
      </w:r>
      <w:r w:rsidR="00C51733">
        <w:rPr>
          <w:rFonts w:ascii="Verdana" w:hAnsi="Verdana"/>
          <w:szCs w:val="22"/>
        </w:rPr>
        <w:t>.</w:t>
      </w:r>
    </w:p>
    <w:p w14:paraId="0439EB36" w14:textId="77777777" w:rsidR="00AE7A9D" w:rsidRPr="00B71BD1" w:rsidRDefault="00AE7A9D" w:rsidP="00AE7A9D">
      <w:pPr>
        <w:pStyle w:val="ListBullet"/>
        <w:numPr>
          <w:ilvl w:val="0"/>
          <w:numId w:val="1"/>
        </w:numPr>
        <w:jc w:val="both"/>
        <w:rPr>
          <w:rFonts w:ascii="Verdana" w:hAnsi="Verdana"/>
          <w:szCs w:val="22"/>
        </w:rPr>
      </w:pPr>
      <w:r>
        <w:rPr>
          <w:rFonts w:ascii="Verdana" w:hAnsi="Verdana"/>
          <w:szCs w:val="22"/>
        </w:rPr>
        <w:t>P</w:t>
      </w:r>
      <w:r w:rsidRPr="00B71BD1">
        <w:rPr>
          <w:rFonts w:ascii="Verdana" w:hAnsi="Verdana"/>
          <w:szCs w:val="22"/>
        </w:rPr>
        <w:t xml:space="preserve">rocess </w:t>
      </w:r>
      <w:r>
        <w:rPr>
          <w:rFonts w:ascii="Verdana" w:hAnsi="Verdana"/>
          <w:szCs w:val="22"/>
        </w:rPr>
        <w:t xml:space="preserve">invoices and </w:t>
      </w:r>
      <w:r w:rsidRPr="00B71BD1">
        <w:rPr>
          <w:rFonts w:ascii="Verdana" w:hAnsi="Verdana"/>
          <w:szCs w:val="22"/>
        </w:rPr>
        <w:t>accounts</w:t>
      </w:r>
      <w:r w:rsidR="00124EED">
        <w:rPr>
          <w:rFonts w:ascii="Verdana" w:hAnsi="Verdana"/>
          <w:szCs w:val="22"/>
        </w:rPr>
        <w:t xml:space="preserve"> in accordance with procedure</w:t>
      </w:r>
      <w:r w:rsidR="00C51733">
        <w:rPr>
          <w:rFonts w:ascii="Verdana" w:hAnsi="Verdana"/>
          <w:szCs w:val="22"/>
        </w:rPr>
        <w:t>.</w:t>
      </w:r>
    </w:p>
    <w:p w14:paraId="3D01302A" w14:textId="77777777" w:rsidR="00433D02" w:rsidRPr="00AE7A9D" w:rsidRDefault="00433D02">
      <w:pPr>
        <w:pStyle w:val="ListBullet"/>
        <w:numPr>
          <w:ilvl w:val="0"/>
          <w:numId w:val="1"/>
        </w:numPr>
        <w:jc w:val="both"/>
        <w:rPr>
          <w:rFonts w:ascii="Verdana" w:hAnsi="Verdana"/>
          <w:szCs w:val="22"/>
        </w:rPr>
      </w:pPr>
      <w:r w:rsidRPr="00AE7A9D">
        <w:rPr>
          <w:rFonts w:ascii="Verdana" w:hAnsi="Verdana"/>
          <w:szCs w:val="22"/>
        </w:rPr>
        <w:t>To ensure that entries on the finance system are made within the agreed timescales</w:t>
      </w:r>
      <w:r w:rsidR="00124EED">
        <w:rPr>
          <w:rFonts w:ascii="Verdana" w:hAnsi="Verdana"/>
          <w:szCs w:val="22"/>
        </w:rPr>
        <w:t xml:space="preserve"> for monthly closure of ledgers</w:t>
      </w:r>
      <w:r w:rsidR="00C51733">
        <w:rPr>
          <w:rFonts w:ascii="Verdana" w:hAnsi="Verdana"/>
          <w:szCs w:val="22"/>
        </w:rPr>
        <w:t>.</w:t>
      </w:r>
    </w:p>
    <w:p w14:paraId="71A181EA" w14:textId="77777777" w:rsidR="00F41772" w:rsidRDefault="00F41772" w:rsidP="004A5E60">
      <w:pPr>
        <w:pStyle w:val="ListBullet"/>
        <w:numPr>
          <w:ilvl w:val="0"/>
          <w:numId w:val="1"/>
        </w:numPr>
        <w:jc w:val="both"/>
        <w:rPr>
          <w:rFonts w:ascii="Verdana" w:hAnsi="Verdana"/>
          <w:szCs w:val="22"/>
        </w:rPr>
      </w:pPr>
      <w:r>
        <w:rPr>
          <w:rFonts w:ascii="Verdana" w:hAnsi="Verdana"/>
          <w:szCs w:val="22"/>
        </w:rPr>
        <w:t>To make regular payments to students eligi</w:t>
      </w:r>
      <w:r w:rsidR="00124EED">
        <w:rPr>
          <w:rFonts w:ascii="Verdana" w:hAnsi="Verdana"/>
          <w:szCs w:val="22"/>
        </w:rPr>
        <w:t>ble for the 16-19 Bursary award</w:t>
      </w:r>
      <w:r w:rsidR="00C51733">
        <w:rPr>
          <w:rFonts w:ascii="Verdana" w:hAnsi="Verdana"/>
          <w:szCs w:val="22"/>
        </w:rPr>
        <w:t>.</w:t>
      </w:r>
    </w:p>
    <w:p w14:paraId="5C01D2DC" w14:textId="77777777" w:rsidR="00F41772" w:rsidRPr="00F41772" w:rsidRDefault="00AE7A9D" w:rsidP="00B132CC">
      <w:pPr>
        <w:pStyle w:val="ListBullet"/>
        <w:keepNext/>
        <w:numPr>
          <w:ilvl w:val="0"/>
          <w:numId w:val="1"/>
        </w:numPr>
        <w:jc w:val="both"/>
        <w:rPr>
          <w:rFonts w:ascii="Verdana" w:hAnsi="Verdana"/>
          <w:szCs w:val="22"/>
        </w:rPr>
      </w:pPr>
      <w:r>
        <w:rPr>
          <w:rFonts w:ascii="Verdana" w:hAnsi="Verdana"/>
          <w:szCs w:val="22"/>
        </w:rPr>
        <w:lastRenderedPageBreak/>
        <w:t xml:space="preserve">To </w:t>
      </w:r>
      <w:r w:rsidR="00F41772">
        <w:rPr>
          <w:rFonts w:ascii="Verdana" w:hAnsi="Verdana"/>
          <w:szCs w:val="22"/>
        </w:rPr>
        <w:t xml:space="preserve">offer bursary advice and support; including the monitoring of </w:t>
      </w:r>
      <w:r>
        <w:rPr>
          <w:rFonts w:ascii="Verdana" w:hAnsi="Verdana"/>
          <w:szCs w:val="22"/>
        </w:rPr>
        <w:t xml:space="preserve">student </w:t>
      </w:r>
      <w:r w:rsidR="00124EED">
        <w:rPr>
          <w:rFonts w:ascii="Verdana" w:hAnsi="Verdana"/>
          <w:szCs w:val="22"/>
        </w:rPr>
        <w:t>attendance</w:t>
      </w:r>
      <w:r w:rsidR="00C51733">
        <w:rPr>
          <w:rFonts w:ascii="Verdana" w:hAnsi="Verdana"/>
          <w:szCs w:val="22"/>
        </w:rPr>
        <w:t>.</w:t>
      </w:r>
    </w:p>
    <w:p w14:paraId="4D032EA4" w14:textId="77777777" w:rsidR="003B7F48" w:rsidRPr="00AE7A9D" w:rsidRDefault="000F71C2">
      <w:pPr>
        <w:pStyle w:val="ListBullet"/>
        <w:keepNext/>
        <w:numPr>
          <w:ilvl w:val="0"/>
          <w:numId w:val="1"/>
        </w:numPr>
        <w:jc w:val="both"/>
        <w:rPr>
          <w:rFonts w:ascii="Verdana" w:hAnsi="Verdana"/>
          <w:szCs w:val="22"/>
        </w:rPr>
      </w:pPr>
      <w:r w:rsidRPr="00B71BD1">
        <w:rPr>
          <w:rFonts w:ascii="Verdana" w:hAnsi="Verdana"/>
          <w:szCs w:val="22"/>
        </w:rPr>
        <w:t>Receive</w:t>
      </w:r>
      <w:r w:rsidR="003B7F48">
        <w:rPr>
          <w:rFonts w:ascii="Verdana" w:hAnsi="Verdana"/>
          <w:szCs w:val="22"/>
        </w:rPr>
        <w:t>,</w:t>
      </w:r>
      <w:r w:rsidRPr="00B71BD1">
        <w:rPr>
          <w:rFonts w:ascii="Verdana" w:hAnsi="Verdana"/>
          <w:szCs w:val="22"/>
        </w:rPr>
        <w:t xml:space="preserve"> process</w:t>
      </w:r>
      <w:r w:rsidR="003B7F48">
        <w:rPr>
          <w:rFonts w:ascii="Verdana" w:hAnsi="Verdana"/>
          <w:szCs w:val="22"/>
        </w:rPr>
        <w:t xml:space="preserve"> and analyse</w:t>
      </w:r>
      <w:r w:rsidRPr="00B71BD1">
        <w:rPr>
          <w:rFonts w:ascii="Verdana" w:hAnsi="Verdana"/>
          <w:szCs w:val="22"/>
        </w:rPr>
        <w:t xml:space="preserve"> </w:t>
      </w:r>
      <w:r w:rsidR="00AE7A9D">
        <w:rPr>
          <w:rFonts w:ascii="Verdana" w:hAnsi="Verdana"/>
          <w:szCs w:val="22"/>
        </w:rPr>
        <w:t>i</w:t>
      </w:r>
      <w:r w:rsidRPr="00B71BD1">
        <w:rPr>
          <w:rFonts w:ascii="Verdana" w:hAnsi="Verdana"/>
          <w:szCs w:val="22"/>
        </w:rPr>
        <w:t>ncome</w:t>
      </w:r>
      <w:r w:rsidR="003B7F48">
        <w:rPr>
          <w:rFonts w:ascii="Verdana" w:hAnsi="Verdana"/>
          <w:szCs w:val="22"/>
        </w:rPr>
        <w:t>;</w:t>
      </w:r>
      <w:r w:rsidR="00AE7A9D">
        <w:rPr>
          <w:rFonts w:ascii="Verdana" w:hAnsi="Verdana"/>
          <w:szCs w:val="22"/>
        </w:rPr>
        <w:t xml:space="preserve"> t</w:t>
      </w:r>
      <w:r w:rsidR="00AE7A9D" w:rsidRPr="00AE7A9D">
        <w:rPr>
          <w:rFonts w:ascii="Verdana" w:hAnsi="Verdana"/>
          <w:szCs w:val="22"/>
        </w:rPr>
        <w:t xml:space="preserve">o include </w:t>
      </w:r>
      <w:r w:rsidRPr="00AE7A9D">
        <w:rPr>
          <w:rFonts w:ascii="Verdana" w:hAnsi="Verdana"/>
          <w:szCs w:val="22"/>
        </w:rPr>
        <w:t xml:space="preserve">banking of cash/cheques and issue of receipts, </w:t>
      </w:r>
      <w:r w:rsidR="00AE7A9D">
        <w:rPr>
          <w:rFonts w:ascii="Verdana" w:hAnsi="Verdana"/>
          <w:szCs w:val="22"/>
        </w:rPr>
        <w:t>and</w:t>
      </w:r>
      <w:r w:rsidR="004A5E60" w:rsidRPr="00AE7A9D">
        <w:rPr>
          <w:rFonts w:ascii="Verdana" w:hAnsi="Verdana"/>
          <w:szCs w:val="22"/>
        </w:rPr>
        <w:t xml:space="preserve"> online</w:t>
      </w:r>
      <w:r w:rsidR="00923F57" w:rsidRPr="00AE7A9D">
        <w:rPr>
          <w:rFonts w:ascii="Verdana" w:hAnsi="Verdana"/>
          <w:szCs w:val="22"/>
        </w:rPr>
        <w:t xml:space="preserve"> </w:t>
      </w:r>
      <w:r w:rsidR="004A5E60" w:rsidRPr="00AE7A9D">
        <w:rPr>
          <w:rFonts w:ascii="Verdana" w:hAnsi="Verdana"/>
          <w:szCs w:val="22"/>
        </w:rPr>
        <w:t>and debit/credit card</w:t>
      </w:r>
      <w:r w:rsidR="00923F57" w:rsidRPr="00AE7A9D">
        <w:rPr>
          <w:rFonts w:ascii="Verdana" w:hAnsi="Verdana"/>
          <w:szCs w:val="22"/>
        </w:rPr>
        <w:t xml:space="preserve"> </w:t>
      </w:r>
      <w:r w:rsidR="003B7F48" w:rsidRPr="00AE7A9D">
        <w:rPr>
          <w:rFonts w:ascii="Verdana" w:hAnsi="Verdana"/>
          <w:szCs w:val="22"/>
        </w:rPr>
        <w:t>income.</w:t>
      </w:r>
    </w:p>
    <w:p w14:paraId="0E2138ED" w14:textId="77777777" w:rsidR="000F71C2" w:rsidRPr="00B71BD1" w:rsidRDefault="00923F57">
      <w:pPr>
        <w:pStyle w:val="ListBullet"/>
        <w:keepNext/>
        <w:numPr>
          <w:ilvl w:val="0"/>
          <w:numId w:val="1"/>
        </w:numPr>
        <w:jc w:val="both"/>
        <w:rPr>
          <w:rFonts w:ascii="Verdana" w:hAnsi="Verdana"/>
          <w:szCs w:val="22"/>
        </w:rPr>
      </w:pPr>
      <w:r>
        <w:rPr>
          <w:rFonts w:ascii="Verdana" w:hAnsi="Verdana"/>
          <w:szCs w:val="22"/>
        </w:rPr>
        <w:t xml:space="preserve">To </w:t>
      </w:r>
      <w:r w:rsidR="004A5E60">
        <w:rPr>
          <w:rFonts w:ascii="Verdana" w:hAnsi="Verdana"/>
          <w:szCs w:val="22"/>
        </w:rPr>
        <w:t>carry out other finance functions</w:t>
      </w:r>
      <w:r w:rsidR="00387D1E">
        <w:rPr>
          <w:rFonts w:ascii="Verdana" w:hAnsi="Verdana"/>
          <w:szCs w:val="22"/>
        </w:rPr>
        <w:t xml:space="preserve"> to support the academy such as</w:t>
      </w:r>
      <w:r w:rsidR="004A5E60">
        <w:rPr>
          <w:rFonts w:ascii="Verdana" w:hAnsi="Verdana"/>
          <w:szCs w:val="22"/>
        </w:rPr>
        <w:t xml:space="preserve"> </w:t>
      </w:r>
      <w:r>
        <w:rPr>
          <w:rFonts w:ascii="Verdana" w:hAnsi="Verdana"/>
          <w:szCs w:val="22"/>
        </w:rPr>
        <w:t>book</w:t>
      </w:r>
      <w:r w:rsidR="00387D1E">
        <w:rPr>
          <w:rFonts w:ascii="Verdana" w:hAnsi="Verdana"/>
          <w:szCs w:val="22"/>
        </w:rPr>
        <w:t>ing</w:t>
      </w:r>
      <w:r>
        <w:rPr>
          <w:rFonts w:ascii="Verdana" w:hAnsi="Verdana"/>
          <w:szCs w:val="22"/>
        </w:rPr>
        <w:t xml:space="preserve"> train travel</w:t>
      </w:r>
      <w:r w:rsidR="00387D1E">
        <w:rPr>
          <w:rFonts w:ascii="Verdana" w:hAnsi="Verdana"/>
          <w:szCs w:val="22"/>
        </w:rPr>
        <w:t>, processing car parking payments</w:t>
      </w:r>
      <w:r w:rsidR="00F41772">
        <w:rPr>
          <w:rFonts w:ascii="Verdana" w:hAnsi="Verdana"/>
          <w:szCs w:val="22"/>
        </w:rPr>
        <w:t xml:space="preserve"> and mileage</w:t>
      </w:r>
      <w:r w:rsidR="00387D1E">
        <w:rPr>
          <w:rFonts w:ascii="Verdana" w:hAnsi="Verdana"/>
          <w:szCs w:val="22"/>
        </w:rPr>
        <w:t xml:space="preserve"> through payroll</w:t>
      </w:r>
      <w:r w:rsidR="00B132CC">
        <w:rPr>
          <w:rFonts w:ascii="Verdana" w:hAnsi="Verdana"/>
          <w:szCs w:val="22"/>
        </w:rPr>
        <w:t>, childcare voucher payments and cycle to work scheme</w:t>
      </w:r>
      <w:r w:rsidR="00C51733">
        <w:rPr>
          <w:rFonts w:ascii="Verdana" w:hAnsi="Verdana"/>
          <w:szCs w:val="22"/>
        </w:rPr>
        <w:t>.</w:t>
      </w:r>
    </w:p>
    <w:p w14:paraId="2B918C6E" w14:textId="40873098" w:rsidR="000F71C2" w:rsidRPr="00B71BD1" w:rsidRDefault="000F71C2" w:rsidP="007A1635">
      <w:pPr>
        <w:pStyle w:val="ListBullet"/>
        <w:numPr>
          <w:ilvl w:val="0"/>
          <w:numId w:val="1"/>
        </w:numPr>
        <w:jc w:val="both"/>
        <w:rPr>
          <w:rFonts w:ascii="Verdana" w:hAnsi="Verdana"/>
          <w:szCs w:val="22"/>
        </w:rPr>
      </w:pPr>
      <w:r w:rsidRPr="00B71BD1">
        <w:rPr>
          <w:rFonts w:ascii="Verdana" w:hAnsi="Verdana"/>
          <w:szCs w:val="22"/>
        </w:rPr>
        <w:t xml:space="preserve">Account for </w:t>
      </w:r>
      <w:r w:rsidR="0012667A">
        <w:rPr>
          <w:rFonts w:ascii="Verdana" w:hAnsi="Verdana"/>
          <w:szCs w:val="22"/>
        </w:rPr>
        <w:t>expenses</w:t>
      </w:r>
      <w:r w:rsidR="00124EED">
        <w:rPr>
          <w:rFonts w:ascii="Verdana" w:hAnsi="Verdana"/>
          <w:szCs w:val="22"/>
        </w:rPr>
        <w:t xml:space="preserve"> in accordance with procedures</w:t>
      </w:r>
      <w:r w:rsidR="00C51733">
        <w:rPr>
          <w:rFonts w:ascii="Verdana" w:hAnsi="Verdana"/>
          <w:szCs w:val="22"/>
        </w:rPr>
        <w:t>.</w:t>
      </w:r>
    </w:p>
    <w:p w14:paraId="09C51182" w14:textId="77777777" w:rsidR="000F71C2" w:rsidRPr="00B71BD1" w:rsidRDefault="000F71C2" w:rsidP="007A1635">
      <w:pPr>
        <w:pStyle w:val="ListBullet"/>
        <w:numPr>
          <w:ilvl w:val="0"/>
          <w:numId w:val="1"/>
        </w:numPr>
        <w:jc w:val="both"/>
        <w:rPr>
          <w:rFonts w:ascii="Verdana" w:hAnsi="Verdana"/>
          <w:szCs w:val="22"/>
        </w:rPr>
      </w:pPr>
      <w:r w:rsidRPr="00B71BD1">
        <w:rPr>
          <w:rFonts w:ascii="Verdana" w:hAnsi="Verdana"/>
          <w:szCs w:val="22"/>
        </w:rPr>
        <w:t>Operate reprographic equipment as required</w:t>
      </w:r>
      <w:r w:rsidR="00C51733">
        <w:rPr>
          <w:rFonts w:ascii="Verdana" w:hAnsi="Verdana"/>
          <w:szCs w:val="22"/>
        </w:rPr>
        <w:t>.</w:t>
      </w:r>
    </w:p>
    <w:p w14:paraId="683D6EE2" w14:textId="77777777" w:rsidR="000F71C2" w:rsidRPr="00B71BD1" w:rsidRDefault="000F71C2" w:rsidP="007A1635">
      <w:pPr>
        <w:widowControl w:val="0"/>
        <w:numPr>
          <w:ilvl w:val="0"/>
          <w:numId w:val="1"/>
        </w:numPr>
        <w:tabs>
          <w:tab w:val="left" w:pos="220"/>
          <w:tab w:val="left" w:pos="720"/>
        </w:tabs>
        <w:autoSpaceDE w:val="0"/>
        <w:autoSpaceDN w:val="0"/>
        <w:adjustRightInd w:val="0"/>
        <w:jc w:val="both"/>
        <w:rPr>
          <w:rFonts w:ascii="Verdana" w:eastAsia="Cambria" w:hAnsi="Verdana" w:cs="Times"/>
          <w:szCs w:val="22"/>
          <w:lang w:val="en-US" w:eastAsia="en-US"/>
        </w:rPr>
      </w:pPr>
      <w:r w:rsidRPr="00B71BD1">
        <w:rPr>
          <w:rFonts w:ascii="Verdana" w:eastAsia="Cambria" w:hAnsi="Verdana" w:cs="Arial"/>
          <w:szCs w:val="22"/>
          <w:lang w:val="en-US" w:eastAsia="en-US"/>
        </w:rPr>
        <w:t xml:space="preserve">To attend meetings and document key information and decisions as required. </w:t>
      </w:r>
    </w:p>
    <w:p w14:paraId="17D3B8F5" w14:textId="77777777" w:rsidR="007A3130" w:rsidRDefault="005241AA" w:rsidP="004A5E60">
      <w:pPr>
        <w:pStyle w:val="ListBullet"/>
        <w:numPr>
          <w:ilvl w:val="0"/>
          <w:numId w:val="1"/>
        </w:numPr>
        <w:jc w:val="both"/>
        <w:rPr>
          <w:rFonts w:ascii="Verdana" w:hAnsi="Verdana"/>
          <w:szCs w:val="22"/>
        </w:rPr>
      </w:pPr>
      <w:r w:rsidRPr="00F41772">
        <w:rPr>
          <w:rFonts w:ascii="Verdana" w:hAnsi="Verdana"/>
          <w:szCs w:val="22"/>
        </w:rPr>
        <w:t>To maintain and update the Inventory</w:t>
      </w:r>
      <w:r w:rsidR="00124EED">
        <w:rPr>
          <w:rFonts w:ascii="Verdana" w:hAnsi="Verdana"/>
          <w:szCs w:val="22"/>
        </w:rPr>
        <w:t xml:space="preserve"> as required</w:t>
      </w:r>
      <w:r w:rsidR="00C51733">
        <w:rPr>
          <w:rFonts w:ascii="Verdana" w:hAnsi="Verdana"/>
          <w:szCs w:val="22"/>
        </w:rPr>
        <w:t>.</w:t>
      </w:r>
    </w:p>
    <w:p w14:paraId="306B5537" w14:textId="77777777" w:rsidR="004A5E60" w:rsidRDefault="004A5E60" w:rsidP="004A5E60">
      <w:pPr>
        <w:pStyle w:val="ListBullet"/>
        <w:numPr>
          <w:ilvl w:val="0"/>
          <w:numId w:val="1"/>
        </w:numPr>
        <w:jc w:val="both"/>
        <w:rPr>
          <w:rFonts w:ascii="Verdana" w:hAnsi="Verdana"/>
          <w:szCs w:val="22"/>
        </w:rPr>
      </w:pPr>
      <w:r w:rsidRPr="00B71BD1">
        <w:rPr>
          <w:rFonts w:ascii="Verdana" w:hAnsi="Verdana"/>
          <w:szCs w:val="22"/>
        </w:rPr>
        <w:t>Deal with routi</w:t>
      </w:r>
      <w:r w:rsidR="00124EED">
        <w:rPr>
          <w:rFonts w:ascii="Verdana" w:hAnsi="Verdana"/>
          <w:szCs w:val="22"/>
        </w:rPr>
        <w:t>ne correspondence and enquiries</w:t>
      </w:r>
      <w:r w:rsidR="00C51733">
        <w:rPr>
          <w:rFonts w:ascii="Verdana" w:hAnsi="Verdana"/>
          <w:szCs w:val="22"/>
        </w:rPr>
        <w:t>.</w:t>
      </w:r>
    </w:p>
    <w:p w14:paraId="20B0DA07" w14:textId="77777777" w:rsidR="004A5E60" w:rsidRPr="00B71BD1" w:rsidRDefault="004A5E60" w:rsidP="004A5E60">
      <w:pPr>
        <w:pStyle w:val="ListBullet"/>
        <w:numPr>
          <w:ilvl w:val="0"/>
          <w:numId w:val="1"/>
        </w:numPr>
        <w:jc w:val="both"/>
        <w:rPr>
          <w:rFonts w:ascii="Verdana" w:hAnsi="Verdana"/>
          <w:szCs w:val="22"/>
        </w:rPr>
      </w:pPr>
      <w:r w:rsidRPr="00B71BD1">
        <w:rPr>
          <w:rFonts w:ascii="Verdana" w:hAnsi="Verdana"/>
          <w:szCs w:val="22"/>
        </w:rPr>
        <w:t>Produce r</w:t>
      </w:r>
      <w:r w:rsidR="00124EED">
        <w:rPr>
          <w:rFonts w:ascii="Verdana" w:hAnsi="Verdana"/>
          <w:szCs w:val="22"/>
        </w:rPr>
        <w:t>outine reports and spreadsheets</w:t>
      </w:r>
      <w:r w:rsidR="00C51733">
        <w:rPr>
          <w:rFonts w:ascii="Verdana" w:hAnsi="Verdana"/>
          <w:szCs w:val="22"/>
        </w:rPr>
        <w:t>.</w:t>
      </w:r>
    </w:p>
    <w:p w14:paraId="3BA8F71D" w14:textId="77777777" w:rsidR="004A5E60" w:rsidRPr="00B71BD1" w:rsidRDefault="00F41772" w:rsidP="004A5E60">
      <w:pPr>
        <w:pStyle w:val="ListBullet"/>
        <w:numPr>
          <w:ilvl w:val="0"/>
          <w:numId w:val="1"/>
        </w:numPr>
        <w:jc w:val="both"/>
        <w:rPr>
          <w:rFonts w:ascii="Verdana" w:hAnsi="Verdana"/>
          <w:szCs w:val="22"/>
        </w:rPr>
      </w:pPr>
      <w:r>
        <w:rPr>
          <w:rFonts w:ascii="Verdana" w:hAnsi="Verdana"/>
          <w:szCs w:val="22"/>
        </w:rPr>
        <w:t>To attend Open Event</w:t>
      </w:r>
      <w:r w:rsidR="007A3130">
        <w:rPr>
          <w:rFonts w:ascii="Verdana" w:hAnsi="Verdana"/>
          <w:szCs w:val="22"/>
        </w:rPr>
        <w:t xml:space="preserve">s and promote the 16-19 Bursary and </w:t>
      </w:r>
      <w:r>
        <w:rPr>
          <w:rFonts w:ascii="Verdana" w:hAnsi="Verdana"/>
          <w:szCs w:val="22"/>
        </w:rPr>
        <w:t>finance service to prospective students.</w:t>
      </w:r>
    </w:p>
    <w:p w14:paraId="5C1CF2B1" w14:textId="77777777" w:rsidR="000F71C2" w:rsidRPr="00B71BD1" w:rsidRDefault="00923F57" w:rsidP="000F71C2">
      <w:pPr>
        <w:rPr>
          <w:rFonts w:ascii="Verdana" w:hAnsi="Verdana"/>
          <w:szCs w:val="22"/>
        </w:rPr>
      </w:pPr>
      <w:r>
        <w:rPr>
          <w:rFonts w:ascii="Verdana" w:hAnsi="Verdana"/>
          <w:szCs w:val="22"/>
        </w:rPr>
        <w:t xml:space="preserve">     </w:t>
      </w:r>
    </w:p>
    <w:p w14:paraId="5D97645D" w14:textId="77777777" w:rsidR="000F71C2" w:rsidRPr="00B71BD1" w:rsidRDefault="000F71C2" w:rsidP="007A1635">
      <w:pPr>
        <w:jc w:val="both"/>
        <w:rPr>
          <w:rFonts w:ascii="Verdana" w:hAnsi="Verdana"/>
          <w:szCs w:val="22"/>
        </w:rPr>
      </w:pPr>
      <w:r w:rsidRPr="00B71BD1">
        <w:rPr>
          <w:rFonts w:ascii="Verdana" w:hAnsi="Verdana"/>
          <w:szCs w:val="22"/>
        </w:rPr>
        <w:t>This job description sets out the major duties associated with the post. It is not intended to be an exhaustive list. It is assumed that other duties of a similar level or nature undertaken are not excluded simply because they are not itemised.</w:t>
      </w:r>
    </w:p>
    <w:p w14:paraId="13F22B7D" w14:textId="77777777" w:rsidR="000F71C2" w:rsidRPr="00B71BD1" w:rsidRDefault="000F71C2" w:rsidP="007A1635">
      <w:pPr>
        <w:jc w:val="both"/>
        <w:rPr>
          <w:rFonts w:ascii="Verdana" w:hAnsi="Verdana"/>
          <w:szCs w:val="22"/>
        </w:rPr>
      </w:pPr>
    </w:p>
    <w:p w14:paraId="4C7B1CDF" w14:textId="77777777" w:rsidR="000F71C2" w:rsidRPr="00B71BD1" w:rsidRDefault="000F71C2" w:rsidP="007A1635">
      <w:pPr>
        <w:jc w:val="both"/>
        <w:rPr>
          <w:rFonts w:ascii="Verdana" w:hAnsi="Verdana"/>
          <w:szCs w:val="22"/>
        </w:rPr>
      </w:pPr>
      <w:r w:rsidRPr="00B71BD1">
        <w:rPr>
          <w:rFonts w:ascii="Verdana" w:hAnsi="Verdana"/>
          <w:szCs w:val="22"/>
        </w:rPr>
        <w:t>Duties of the post could vary from time to time as the result of new legislation, changes in technology, policy or for other business reasons. In these circumstances training to undertake new roles will be offered.</w:t>
      </w:r>
    </w:p>
    <w:p w14:paraId="2A0F7546" w14:textId="77777777" w:rsidR="000F71C2" w:rsidRPr="00651C0D" w:rsidRDefault="000F71C2" w:rsidP="000F71C2">
      <w:pPr>
        <w:rPr>
          <w:sz w:val="20"/>
        </w:rPr>
      </w:pPr>
    </w:p>
    <w:p w14:paraId="2E12C53D" w14:textId="77777777" w:rsidR="00B71BD1" w:rsidRDefault="00B71BD1" w:rsidP="007A1635">
      <w:pPr>
        <w:jc w:val="center"/>
        <w:rPr>
          <w:rFonts w:ascii="Verdana" w:eastAsia="Calibri" w:hAnsi="Verdana" w:cs="Courier"/>
          <w:b/>
          <w:szCs w:val="22"/>
          <w:u w:val="single"/>
          <w:lang w:eastAsia="en-US"/>
        </w:rPr>
      </w:pPr>
    </w:p>
    <w:p w14:paraId="21258197" w14:textId="77777777" w:rsidR="00B71BD1" w:rsidRDefault="00B71BD1" w:rsidP="007A1635">
      <w:pPr>
        <w:jc w:val="center"/>
        <w:rPr>
          <w:rFonts w:ascii="Verdana" w:eastAsia="Calibri" w:hAnsi="Verdana" w:cs="Courier"/>
          <w:b/>
          <w:szCs w:val="22"/>
          <w:u w:val="single"/>
          <w:lang w:eastAsia="en-US"/>
        </w:rPr>
      </w:pPr>
    </w:p>
    <w:p w14:paraId="36E93BD2" w14:textId="77777777" w:rsidR="00B71BD1" w:rsidRDefault="00B71BD1" w:rsidP="007A1635">
      <w:pPr>
        <w:jc w:val="center"/>
        <w:rPr>
          <w:rFonts w:ascii="Verdana" w:eastAsia="Calibri" w:hAnsi="Verdana" w:cs="Courier"/>
          <w:b/>
          <w:szCs w:val="22"/>
          <w:u w:val="single"/>
          <w:lang w:eastAsia="en-US"/>
        </w:rPr>
      </w:pPr>
    </w:p>
    <w:p w14:paraId="2CA8C972" w14:textId="77777777" w:rsidR="00B71BD1" w:rsidRDefault="00B71BD1" w:rsidP="007A1635">
      <w:pPr>
        <w:jc w:val="center"/>
        <w:rPr>
          <w:rFonts w:ascii="Verdana" w:eastAsia="Calibri" w:hAnsi="Verdana" w:cs="Courier"/>
          <w:b/>
          <w:szCs w:val="22"/>
          <w:u w:val="single"/>
          <w:lang w:eastAsia="en-US"/>
        </w:rPr>
      </w:pPr>
    </w:p>
    <w:p w14:paraId="6244F24E" w14:textId="77777777" w:rsidR="00B71BD1" w:rsidRDefault="00B71BD1" w:rsidP="007A1635">
      <w:pPr>
        <w:jc w:val="center"/>
        <w:rPr>
          <w:rFonts w:ascii="Verdana" w:eastAsia="Calibri" w:hAnsi="Verdana" w:cs="Courier"/>
          <w:b/>
          <w:szCs w:val="22"/>
          <w:u w:val="single"/>
          <w:lang w:eastAsia="en-US"/>
        </w:rPr>
      </w:pPr>
    </w:p>
    <w:p w14:paraId="0A1076A7" w14:textId="77777777" w:rsidR="00B71BD1" w:rsidRDefault="00B71BD1" w:rsidP="007A1635">
      <w:pPr>
        <w:jc w:val="center"/>
        <w:rPr>
          <w:rFonts w:ascii="Verdana" w:eastAsia="Calibri" w:hAnsi="Verdana" w:cs="Courier"/>
          <w:b/>
          <w:szCs w:val="22"/>
          <w:u w:val="single"/>
          <w:lang w:eastAsia="en-US"/>
        </w:rPr>
      </w:pPr>
    </w:p>
    <w:p w14:paraId="34A48FC1" w14:textId="77777777" w:rsidR="00B71BD1" w:rsidRDefault="00B71BD1" w:rsidP="007A1635">
      <w:pPr>
        <w:jc w:val="center"/>
        <w:rPr>
          <w:rFonts w:ascii="Verdana" w:eastAsia="Calibri" w:hAnsi="Verdana" w:cs="Courier"/>
          <w:b/>
          <w:szCs w:val="22"/>
          <w:u w:val="single"/>
          <w:lang w:eastAsia="en-US"/>
        </w:rPr>
      </w:pPr>
    </w:p>
    <w:p w14:paraId="282BA399" w14:textId="77777777" w:rsidR="00B71BD1" w:rsidRDefault="00B71BD1" w:rsidP="007A1635">
      <w:pPr>
        <w:jc w:val="center"/>
        <w:rPr>
          <w:rFonts w:ascii="Verdana" w:eastAsia="Calibri" w:hAnsi="Verdana" w:cs="Courier"/>
          <w:b/>
          <w:szCs w:val="22"/>
          <w:u w:val="single"/>
          <w:lang w:eastAsia="en-US"/>
        </w:rPr>
      </w:pPr>
    </w:p>
    <w:p w14:paraId="2D2FFF2C" w14:textId="77777777" w:rsidR="00B71BD1" w:rsidRDefault="00B71BD1" w:rsidP="007A1635">
      <w:pPr>
        <w:jc w:val="center"/>
        <w:rPr>
          <w:rFonts w:ascii="Verdana" w:eastAsia="Calibri" w:hAnsi="Verdana" w:cs="Courier"/>
          <w:b/>
          <w:szCs w:val="22"/>
          <w:u w:val="single"/>
          <w:lang w:eastAsia="en-US"/>
        </w:rPr>
      </w:pPr>
    </w:p>
    <w:p w14:paraId="255D059D" w14:textId="77777777" w:rsidR="00B71BD1" w:rsidRDefault="00B71BD1" w:rsidP="007A1635">
      <w:pPr>
        <w:jc w:val="center"/>
        <w:rPr>
          <w:rFonts w:ascii="Verdana" w:eastAsia="Calibri" w:hAnsi="Verdana" w:cs="Courier"/>
          <w:b/>
          <w:szCs w:val="22"/>
          <w:u w:val="single"/>
          <w:lang w:eastAsia="en-US"/>
        </w:rPr>
      </w:pPr>
    </w:p>
    <w:p w14:paraId="7CAD2E93" w14:textId="77777777" w:rsidR="00B71BD1" w:rsidRDefault="00B71BD1" w:rsidP="007A1635">
      <w:pPr>
        <w:jc w:val="center"/>
        <w:rPr>
          <w:rFonts w:ascii="Verdana" w:eastAsia="Calibri" w:hAnsi="Verdana" w:cs="Courier"/>
          <w:b/>
          <w:szCs w:val="22"/>
          <w:u w:val="single"/>
          <w:lang w:eastAsia="en-US"/>
        </w:rPr>
      </w:pPr>
    </w:p>
    <w:p w14:paraId="1AE0B5BD" w14:textId="77777777" w:rsidR="00B71BD1" w:rsidRDefault="00B71BD1" w:rsidP="007A1635">
      <w:pPr>
        <w:jc w:val="center"/>
        <w:rPr>
          <w:rFonts w:ascii="Verdana" w:eastAsia="Calibri" w:hAnsi="Verdana" w:cs="Courier"/>
          <w:b/>
          <w:szCs w:val="22"/>
          <w:u w:val="single"/>
          <w:lang w:eastAsia="en-US"/>
        </w:rPr>
      </w:pPr>
    </w:p>
    <w:p w14:paraId="39A8E2B6" w14:textId="77777777" w:rsidR="00B71BD1" w:rsidRDefault="00B71BD1" w:rsidP="007A1635">
      <w:pPr>
        <w:jc w:val="center"/>
        <w:rPr>
          <w:rFonts w:ascii="Verdana" w:eastAsia="Calibri" w:hAnsi="Verdana" w:cs="Courier"/>
          <w:b/>
          <w:szCs w:val="22"/>
          <w:u w:val="single"/>
          <w:lang w:eastAsia="en-US"/>
        </w:rPr>
      </w:pPr>
    </w:p>
    <w:p w14:paraId="1F0E2BCC" w14:textId="77777777" w:rsidR="00B71BD1" w:rsidRDefault="00B71BD1" w:rsidP="007A1635">
      <w:pPr>
        <w:jc w:val="center"/>
        <w:rPr>
          <w:rFonts w:ascii="Verdana" w:eastAsia="Calibri" w:hAnsi="Verdana" w:cs="Courier"/>
          <w:b/>
          <w:szCs w:val="22"/>
          <w:u w:val="single"/>
          <w:lang w:eastAsia="en-US"/>
        </w:rPr>
      </w:pPr>
    </w:p>
    <w:p w14:paraId="7DB2F61D" w14:textId="77777777" w:rsidR="00B71BD1" w:rsidRDefault="00B71BD1" w:rsidP="007A1635">
      <w:pPr>
        <w:jc w:val="center"/>
        <w:rPr>
          <w:rFonts w:ascii="Verdana" w:eastAsia="Calibri" w:hAnsi="Verdana" w:cs="Courier"/>
          <w:b/>
          <w:szCs w:val="22"/>
          <w:u w:val="single"/>
          <w:lang w:eastAsia="en-US"/>
        </w:rPr>
      </w:pPr>
    </w:p>
    <w:p w14:paraId="5598C1E7" w14:textId="77777777" w:rsidR="00B71BD1" w:rsidRDefault="00B71BD1" w:rsidP="007A1635">
      <w:pPr>
        <w:jc w:val="center"/>
        <w:rPr>
          <w:rFonts w:ascii="Verdana" w:eastAsia="Calibri" w:hAnsi="Verdana" w:cs="Courier"/>
          <w:b/>
          <w:szCs w:val="22"/>
          <w:u w:val="single"/>
          <w:lang w:eastAsia="en-US"/>
        </w:rPr>
      </w:pPr>
    </w:p>
    <w:p w14:paraId="60538F10" w14:textId="77777777" w:rsidR="00B71BD1" w:rsidRDefault="00B71BD1" w:rsidP="007A1635">
      <w:pPr>
        <w:jc w:val="center"/>
        <w:rPr>
          <w:rFonts w:ascii="Verdana" w:eastAsia="Calibri" w:hAnsi="Verdana" w:cs="Courier"/>
          <w:b/>
          <w:szCs w:val="22"/>
          <w:u w:val="single"/>
          <w:lang w:eastAsia="en-US"/>
        </w:rPr>
      </w:pPr>
    </w:p>
    <w:p w14:paraId="00A431FB" w14:textId="77777777" w:rsidR="00B71BD1" w:rsidRDefault="00B71BD1" w:rsidP="007A1635">
      <w:pPr>
        <w:jc w:val="center"/>
        <w:rPr>
          <w:rFonts w:ascii="Verdana" w:eastAsia="Calibri" w:hAnsi="Verdana" w:cs="Courier"/>
          <w:b/>
          <w:szCs w:val="22"/>
          <w:u w:val="single"/>
          <w:lang w:eastAsia="en-US"/>
        </w:rPr>
      </w:pPr>
    </w:p>
    <w:p w14:paraId="361E2381" w14:textId="77777777" w:rsidR="00B71BD1" w:rsidRDefault="00B71BD1" w:rsidP="007A1635">
      <w:pPr>
        <w:jc w:val="center"/>
        <w:rPr>
          <w:rFonts w:ascii="Verdana" w:eastAsia="Calibri" w:hAnsi="Verdana" w:cs="Courier"/>
          <w:b/>
          <w:szCs w:val="22"/>
          <w:u w:val="single"/>
          <w:lang w:eastAsia="en-US"/>
        </w:rPr>
      </w:pPr>
    </w:p>
    <w:p w14:paraId="3D44E3FB" w14:textId="77777777" w:rsidR="00B71BD1" w:rsidRDefault="00B71BD1" w:rsidP="007A1635">
      <w:pPr>
        <w:jc w:val="center"/>
        <w:rPr>
          <w:rFonts w:ascii="Verdana" w:eastAsia="Calibri" w:hAnsi="Verdana" w:cs="Courier"/>
          <w:b/>
          <w:szCs w:val="22"/>
          <w:u w:val="single"/>
          <w:lang w:eastAsia="en-US"/>
        </w:rPr>
      </w:pPr>
    </w:p>
    <w:p w14:paraId="16EAEA81" w14:textId="77777777" w:rsidR="00B71BD1" w:rsidRDefault="00B71BD1" w:rsidP="007A1635">
      <w:pPr>
        <w:jc w:val="center"/>
        <w:rPr>
          <w:rFonts w:ascii="Verdana" w:eastAsia="Calibri" w:hAnsi="Verdana" w:cs="Courier"/>
          <w:b/>
          <w:szCs w:val="22"/>
          <w:u w:val="single"/>
          <w:lang w:eastAsia="en-US"/>
        </w:rPr>
      </w:pPr>
    </w:p>
    <w:p w14:paraId="4D3313EE" w14:textId="77777777" w:rsidR="00B71BD1" w:rsidRDefault="00B71BD1" w:rsidP="007A1635">
      <w:pPr>
        <w:jc w:val="center"/>
        <w:rPr>
          <w:rFonts w:ascii="Verdana" w:eastAsia="Calibri" w:hAnsi="Verdana" w:cs="Courier"/>
          <w:b/>
          <w:szCs w:val="22"/>
          <w:u w:val="single"/>
          <w:lang w:eastAsia="en-US"/>
        </w:rPr>
      </w:pPr>
    </w:p>
    <w:p w14:paraId="3B906CB9" w14:textId="77777777" w:rsidR="00B71BD1" w:rsidRDefault="00B71BD1" w:rsidP="007A1635">
      <w:pPr>
        <w:jc w:val="center"/>
        <w:rPr>
          <w:rFonts w:ascii="Verdana" w:eastAsia="Calibri" w:hAnsi="Verdana" w:cs="Courier"/>
          <w:b/>
          <w:szCs w:val="22"/>
          <w:u w:val="single"/>
          <w:lang w:eastAsia="en-US"/>
        </w:rPr>
      </w:pPr>
    </w:p>
    <w:p w14:paraId="2EA7D830" w14:textId="77777777" w:rsidR="00B71BD1" w:rsidRDefault="00B71BD1" w:rsidP="007A1635">
      <w:pPr>
        <w:jc w:val="center"/>
        <w:rPr>
          <w:rFonts w:ascii="Verdana" w:eastAsia="Calibri" w:hAnsi="Verdana" w:cs="Courier"/>
          <w:b/>
          <w:szCs w:val="22"/>
          <w:u w:val="single"/>
          <w:lang w:eastAsia="en-US"/>
        </w:rPr>
      </w:pPr>
    </w:p>
    <w:p w14:paraId="781D8140" w14:textId="77777777" w:rsidR="00B71BD1" w:rsidRDefault="00B71BD1" w:rsidP="007A1635">
      <w:pPr>
        <w:jc w:val="center"/>
        <w:rPr>
          <w:rFonts w:ascii="Verdana" w:eastAsia="Calibri" w:hAnsi="Verdana" w:cs="Courier"/>
          <w:b/>
          <w:szCs w:val="22"/>
          <w:u w:val="single"/>
          <w:lang w:eastAsia="en-US"/>
        </w:rPr>
      </w:pPr>
    </w:p>
    <w:p w14:paraId="1EF46FF5" w14:textId="77777777" w:rsidR="00B132CC" w:rsidRDefault="00B132CC" w:rsidP="007A1635">
      <w:pPr>
        <w:jc w:val="center"/>
        <w:rPr>
          <w:rFonts w:ascii="Verdana" w:eastAsia="Calibri" w:hAnsi="Verdana" w:cs="Courier"/>
          <w:b/>
          <w:szCs w:val="22"/>
          <w:u w:val="single"/>
          <w:lang w:eastAsia="en-US"/>
        </w:rPr>
      </w:pPr>
    </w:p>
    <w:p w14:paraId="2277DFA6" w14:textId="77777777" w:rsidR="00124EED" w:rsidRDefault="00124EED" w:rsidP="007A1635">
      <w:pPr>
        <w:jc w:val="center"/>
        <w:rPr>
          <w:rFonts w:ascii="Verdana" w:eastAsia="Calibri" w:hAnsi="Verdana" w:cs="Courier"/>
          <w:b/>
          <w:szCs w:val="22"/>
          <w:u w:val="single"/>
          <w:lang w:eastAsia="en-US"/>
        </w:rPr>
      </w:pPr>
    </w:p>
    <w:p w14:paraId="6BCBAE61" w14:textId="77777777" w:rsidR="007A1635" w:rsidRPr="007A1635" w:rsidRDefault="007A1635" w:rsidP="007A1635">
      <w:pPr>
        <w:jc w:val="center"/>
        <w:rPr>
          <w:rFonts w:ascii="Verdana" w:eastAsia="Calibri" w:hAnsi="Verdana" w:cs="Courier"/>
          <w:b/>
          <w:szCs w:val="22"/>
          <w:u w:val="single"/>
          <w:lang w:eastAsia="en-US"/>
        </w:rPr>
      </w:pPr>
      <w:r>
        <w:rPr>
          <w:rFonts w:ascii="Verdana" w:eastAsia="Calibri" w:hAnsi="Verdana" w:cs="Courier"/>
          <w:b/>
          <w:szCs w:val="22"/>
          <w:u w:val="single"/>
          <w:lang w:eastAsia="en-US"/>
        </w:rPr>
        <w:lastRenderedPageBreak/>
        <w:t>Finance Administrator</w:t>
      </w:r>
      <w:r w:rsidRPr="007A1635">
        <w:rPr>
          <w:rFonts w:ascii="Verdana" w:eastAsia="Calibri" w:hAnsi="Verdana" w:cs="Courier"/>
          <w:b/>
          <w:szCs w:val="22"/>
          <w:u w:val="single"/>
          <w:lang w:eastAsia="en-US"/>
        </w:rPr>
        <w:t xml:space="preserve"> - Person Specification</w:t>
      </w:r>
    </w:p>
    <w:p w14:paraId="7FEDBF96" w14:textId="77777777" w:rsidR="007A1635" w:rsidRDefault="007A1635" w:rsidP="007A1635">
      <w:pPr>
        <w:numPr>
          <w:ilvl w:val="12"/>
          <w:numId w:val="0"/>
        </w:numPr>
        <w:autoSpaceDE w:val="0"/>
        <w:autoSpaceDN w:val="0"/>
        <w:adjustRightInd w:val="0"/>
        <w:rPr>
          <w:rFonts w:ascii="Verdana" w:eastAsia="Calibri" w:hAnsi="Verdana" w:cs="Courier"/>
          <w:szCs w:val="22"/>
          <w:lang w:val="en-US" w:eastAsia="en-US"/>
        </w:rPr>
      </w:pPr>
    </w:p>
    <w:p w14:paraId="5EDBE38A" w14:textId="77777777" w:rsidR="00124EED" w:rsidRPr="007A1635" w:rsidRDefault="00124EED" w:rsidP="007A1635">
      <w:pPr>
        <w:numPr>
          <w:ilvl w:val="12"/>
          <w:numId w:val="0"/>
        </w:numPr>
        <w:autoSpaceDE w:val="0"/>
        <w:autoSpaceDN w:val="0"/>
        <w:adjustRightInd w:val="0"/>
        <w:rPr>
          <w:rFonts w:ascii="Verdana" w:eastAsia="Calibri" w:hAnsi="Verdana" w:cs="Courier"/>
          <w:szCs w:val="22"/>
          <w:lang w:val="en-US"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686"/>
        <w:gridCol w:w="3544"/>
      </w:tblGrid>
      <w:tr w:rsidR="007A1635" w:rsidRPr="007A1635" w14:paraId="4F94DA00" w14:textId="77777777" w:rsidTr="00D00C9B">
        <w:tc>
          <w:tcPr>
            <w:tcW w:w="2410" w:type="dxa"/>
            <w:tcBorders>
              <w:bottom w:val="single" w:sz="4" w:space="0" w:color="000000"/>
            </w:tcBorders>
          </w:tcPr>
          <w:p w14:paraId="34B4FD53" w14:textId="77777777" w:rsidR="007A1635" w:rsidRPr="007A1635" w:rsidRDefault="007A1635" w:rsidP="007A1635">
            <w:pPr>
              <w:rPr>
                <w:rFonts w:ascii="Verdana" w:hAnsi="Verdana"/>
                <w:b/>
              </w:rPr>
            </w:pPr>
            <w:r w:rsidRPr="007A1635">
              <w:rPr>
                <w:rFonts w:ascii="Verdana" w:hAnsi="Verdana"/>
                <w:b/>
              </w:rPr>
              <w:t>Criteria</w:t>
            </w:r>
          </w:p>
        </w:tc>
        <w:tc>
          <w:tcPr>
            <w:tcW w:w="3686" w:type="dxa"/>
            <w:tcBorders>
              <w:bottom w:val="single" w:sz="4" w:space="0" w:color="000000"/>
            </w:tcBorders>
          </w:tcPr>
          <w:p w14:paraId="1E672AFA" w14:textId="77777777" w:rsidR="007A1635" w:rsidRPr="007A1635" w:rsidRDefault="007A1635" w:rsidP="007A1635">
            <w:pPr>
              <w:rPr>
                <w:rFonts w:ascii="Verdana" w:hAnsi="Verdana"/>
                <w:b/>
              </w:rPr>
            </w:pPr>
            <w:r w:rsidRPr="007A1635">
              <w:rPr>
                <w:rFonts w:ascii="Verdana" w:hAnsi="Verdana"/>
                <w:b/>
              </w:rPr>
              <w:t>Essential</w:t>
            </w:r>
          </w:p>
        </w:tc>
        <w:tc>
          <w:tcPr>
            <w:tcW w:w="3544" w:type="dxa"/>
            <w:tcBorders>
              <w:bottom w:val="single" w:sz="4" w:space="0" w:color="000000"/>
            </w:tcBorders>
          </w:tcPr>
          <w:p w14:paraId="76E879C8" w14:textId="77777777" w:rsidR="007A1635" w:rsidRPr="007A1635" w:rsidRDefault="007A1635" w:rsidP="007A1635">
            <w:pPr>
              <w:rPr>
                <w:rFonts w:ascii="Verdana" w:hAnsi="Verdana"/>
                <w:b/>
              </w:rPr>
            </w:pPr>
            <w:r w:rsidRPr="007A1635">
              <w:rPr>
                <w:rFonts w:ascii="Verdana" w:hAnsi="Verdana"/>
                <w:b/>
              </w:rPr>
              <w:t>Desirable</w:t>
            </w:r>
          </w:p>
        </w:tc>
      </w:tr>
      <w:tr w:rsidR="007A1635" w:rsidRPr="007A1635" w14:paraId="61A4DD52" w14:textId="77777777" w:rsidTr="00D00C9B">
        <w:tc>
          <w:tcPr>
            <w:tcW w:w="9640" w:type="dxa"/>
            <w:gridSpan w:val="3"/>
            <w:shd w:val="clear" w:color="auto" w:fill="D9D9D9"/>
          </w:tcPr>
          <w:p w14:paraId="1C7C2504" w14:textId="77777777" w:rsidR="007A1635" w:rsidRPr="007A1635" w:rsidRDefault="007A1635" w:rsidP="007A1635">
            <w:pPr>
              <w:spacing w:after="160" w:line="259" w:lineRule="auto"/>
              <w:contextualSpacing/>
              <w:rPr>
                <w:rFonts w:ascii="Verdana" w:eastAsia="Calibri" w:hAnsi="Verdana"/>
                <w:szCs w:val="22"/>
                <w:lang w:eastAsia="en-US"/>
              </w:rPr>
            </w:pPr>
            <w:r w:rsidRPr="007A1635">
              <w:rPr>
                <w:rFonts w:ascii="Verdana" w:eastAsia="Calibri" w:hAnsi="Verdana"/>
                <w:b/>
                <w:szCs w:val="22"/>
                <w:lang w:eastAsia="en-US"/>
              </w:rPr>
              <w:t>Knowledge</w:t>
            </w:r>
          </w:p>
        </w:tc>
      </w:tr>
      <w:tr w:rsidR="007A1635" w:rsidRPr="007A1635" w14:paraId="260A4AA8" w14:textId="77777777" w:rsidTr="00D00C9B">
        <w:tc>
          <w:tcPr>
            <w:tcW w:w="2410" w:type="dxa"/>
          </w:tcPr>
          <w:p w14:paraId="0CCB8EF3" w14:textId="77777777" w:rsidR="007A1635" w:rsidRPr="007A1635" w:rsidRDefault="007A1635" w:rsidP="007A1635">
            <w:pPr>
              <w:rPr>
                <w:rFonts w:ascii="Verdana" w:hAnsi="Verdana"/>
                <w:b/>
                <w:szCs w:val="22"/>
              </w:rPr>
            </w:pPr>
            <w:r>
              <w:rPr>
                <w:rFonts w:ascii="Verdana" w:hAnsi="Verdana"/>
                <w:szCs w:val="22"/>
              </w:rPr>
              <w:t>Technical or Specialist</w:t>
            </w:r>
          </w:p>
        </w:tc>
        <w:tc>
          <w:tcPr>
            <w:tcW w:w="3686" w:type="dxa"/>
          </w:tcPr>
          <w:p w14:paraId="7837B2ED" w14:textId="77777777" w:rsidR="009653F3" w:rsidRPr="009653F3" w:rsidRDefault="00433D02" w:rsidP="009653F3">
            <w:pPr>
              <w:numPr>
                <w:ilvl w:val="0"/>
                <w:numId w:val="7"/>
              </w:numPr>
              <w:spacing w:after="120"/>
              <w:rPr>
                <w:rFonts w:ascii="Verdana" w:eastAsia="Calibri" w:hAnsi="Verdana"/>
                <w:szCs w:val="22"/>
                <w:lang w:eastAsia="en-US"/>
              </w:rPr>
            </w:pPr>
            <w:r>
              <w:rPr>
                <w:rFonts w:ascii="Verdana" w:eastAsia="Calibri" w:hAnsi="Verdana"/>
                <w:szCs w:val="22"/>
                <w:lang w:eastAsia="en-US"/>
              </w:rPr>
              <w:t>Appropriate technical q</w:t>
            </w:r>
            <w:r w:rsidR="003B7F48">
              <w:rPr>
                <w:rFonts w:ascii="Verdana" w:eastAsia="Calibri" w:hAnsi="Verdana"/>
                <w:szCs w:val="22"/>
                <w:lang w:eastAsia="en-US"/>
              </w:rPr>
              <w:t>ualification such as AAT level 2</w:t>
            </w:r>
            <w:r>
              <w:rPr>
                <w:rFonts w:ascii="Verdana" w:eastAsia="Calibri" w:hAnsi="Verdana"/>
                <w:szCs w:val="22"/>
                <w:lang w:eastAsia="en-US"/>
              </w:rPr>
              <w:t xml:space="preserve"> or relevant experience.</w:t>
            </w:r>
          </w:p>
          <w:p w14:paraId="0BD82636" w14:textId="77777777" w:rsidR="009653F3" w:rsidRPr="009653F3" w:rsidRDefault="00F41772" w:rsidP="009653F3">
            <w:pPr>
              <w:numPr>
                <w:ilvl w:val="0"/>
                <w:numId w:val="7"/>
              </w:numPr>
              <w:spacing w:after="120"/>
              <w:rPr>
                <w:rFonts w:ascii="Verdana" w:eastAsia="Calibri" w:hAnsi="Verdana"/>
                <w:szCs w:val="22"/>
                <w:lang w:eastAsia="en-US"/>
              </w:rPr>
            </w:pPr>
            <w:r w:rsidRPr="007A1635">
              <w:rPr>
                <w:rFonts w:ascii="Verdana" w:eastAsia="Calibri" w:hAnsi="Verdana"/>
                <w:szCs w:val="22"/>
                <w:lang w:eastAsia="en-US"/>
              </w:rPr>
              <w:t xml:space="preserve">Good working knowledge of </w:t>
            </w:r>
            <w:r>
              <w:rPr>
                <w:rFonts w:ascii="Verdana" w:eastAsia="Calibri" w:hAnsi="Verdana"/>
                <w:szCs w:val="22"/>
                <w:lang w:eastAsia="en-US"/>
              </w:rPr>
              <w:t>the principles of accounting software</w:t>
            </w:r>
          </w:p>
          <w:p w14:paraId="7E3E9FAF" w14:textId="77777777" w:rsidR="007A1635" w:rsidRDefault="007A1635" w:rsidP="009653F3">
            <w:pPr>
              <w:numPr>
                <w:ilvl w:val="0"/>
                <w:numId w:val="7"/>
              </w:numPr>
              <w:spacing w:after="120"/>
              <w:rPr>
                <w:rFonts w:ascii="Verdana" w:eastAsia="Calibri" w:hAnsi="Verdana"/>
                <w:szCs w:val="22"/>
                <w:lang w:eastAsia="en-US"/>
              </w:rPr>
            </w:pPr>
            <w:r w:rsidRPr="007A1635">
              <w:rPr>
                <w:rFonts w:ascii="Verdana" w:eastAsia="Calibri" w:hAnsi="Verdana"/>
                <w:szCs w:val="22"/>
                <w:lang w:eastAsia="en-US"/>
              </w:rPr>
              <w:t>Knowledge of computer systems e.g. MS Office products.</w:t>
            </w:r>
          </w:p>
          <w:p w14:paraId="4380F403" w14:textId="77777777" w:rsidR="00433D02" w:rsidRPr="007A1635" w:rsidRDefault="00433D02" w:rsidP="00FA0951">
            <w:pPr>
              <w:spacing w:after="120" w:line="259" w:lineRule="auto"/>
              <w:ind w:left="227"/>
              <w:contextualSpacing/>
              <w:rPr>
                <w:rFonts w:ascii="Verdana" w:eastAsia="Calibri" w:hAnsi="Verdana"/>
                <w:szCs w:val="22"/>
                <w:lang w:eastAsia="en-US"/>
              </w:rPr>
            </w:pPr>
          </w:p>
        </w:tc>
        <w:tc>
          <w:tcPr>
            <w:tcW w:w="3544" w:type="dxa"/>
          </w:tcPr>
          <w:p w14:paraId="451DDF3F" w14:textId="27BCCA9F" w:rsidR="007A1635" w:rsidRPr="007A1635" w:rsidRDefault="007A1635" w:rsidP="00F41772">
            <w:pPr>
              <w:numPr>
                <w:ilvl w:val="0"/>
                <w:numId w:val="7"/>
              </w:numPr>
              <w:spacing w:after="120" w:line="259" w:lineRule="auto"/>
              <w:contextualSpacing/>
              <w:rPr>
                <w:rFonts w:ascii="Verdana" w:eastAsia="Calibri" w:hAnsi="Verdana"/>
                <w:szCs w:val="22"/>
                <w:lang w:eastAsia="en-US"/>
              </w:rPr>
            </w:pPr>
            <w:r w:rsidRPr="007A1635">
              <w:rPr>
                <w:rFonts w:ascii="Verdana" w:eastAsia="Calibri" w:hAnsi="Verdana"/>
                <w:szCs w:val="22"/>
                <w:lang w:eastAsia="en-US"/>
              </w:rPr>
              <w:t xml:space="preserve">Good working knowledge of </w:t>
            </w:r>
            <w:r w:rsidR="0012667A">
              <w:rPr>
                <w:rFonts w:ascii="Verdana" w:eastAsia="Calibri" w:hAnsi="Verdana"/>
                <w:szCs w:val="22"/>
                <w:lang w:eastAsia="en-US"/>
              </w:rPr>
              <w:t>Sage 200.</w:t>
            </w:r>
          </w:p>
        </w:tc>
      </w:tr>
      <w:tr w:rsidR="007A1635" w:rsidRPr="007A1635" w14:paraId="484241D1" w14:textId="77777777" w:rsidTr="00D00C9B">
        <w:tc>
          <w:tcPr>
            <w:tcW w:w="2410" w:type="dxa"/>
          </w:tcPr>
          <w:p w14:paraId="73DECF8B" w14:textId="77777777" w:rsidR="007A1635" w:rsidRPr="007A1635" w:rsidRDefault="007A1635" w:rsidP="007A1635">
            <w:pPr>
              <w:rPr>
                <w:rFonts w:ascii="Verdana" w:hAnsi="Verdana"/>
                <w:szCs w:val="22"/>
              </w:rPr>
            </w:pPr>
            <w:r>
              <w:rPr>
                <w:rFonts w:ascii="Verdana" w:hAnsi="Verdana"/>
                <w:szCs w:val="22"/>
              </w:rPr>
              <w:t>Literacy and Numeracy</w:t>
            </w:r>
          </w:p>
        </w:tc>
        <w:tc>
          <w:tcPr>
            <w:tcW w:w="3686" w:type="dxa"/>
          </w:tcPr>
          <w:p w14:paraId="45CCF065" w14:textId="77777777" w:rsidR="00433D02" w:rsidRPr="007A3130" w:rsidRDefault="00433D02" w:rsidP="009653F3">
            <w:pPr>
              <w:numPr>
                <w:ilvl w:val="0"/>
                <w:numId w:val="7"/>
              </w:numPr>
              <w:spacing w:after="120"/>
              <w:rPr>
                <w:rFonts w:ascii="Verdana" w:hAnsi="Verdana"/>
                <w:szCs w:val="22"/>
                <w:lang w:eastAsia="en-US"/>
              </w:rPr>
            </w:pPr>
            <w:r>
              <w:rPr>
                <w:rFonts w:ascii="Verdana" w:eastAsia="Calibri" w:hAnsi="Verdana"/>
                <w:szCs w:val="22"/>
                <w:lang w:eastAsia="en-US"/>
              </w:rPr>
              <w:t>Ability to create simple excel spreadsheets; maintain and manipulate data within more complex spreadsheets.</w:t>
            </w:r>
          </w:p>
          <w:p w14:paraId="622F37EB" w14:textId="77777777" w:rsidR="007A1635" w:rsidRPr="007A1635" w:rsidRDefault="007A1635" w:rsidP="009653F3">
            <w:pPr>
              <w:numPr>
                <w:ilvl w:val="0"/>
                <w:numId w:val="7"/>
              </w:numPr>
              <w:spacing w:after="120"/>
              <w:rPr>
                <w:rFonts w:ascii="Verdana" w:hAnsi="Verdana"/>
                <w:szCs w:val="22"/>
                <w:lang w:eastAsia="en-US"/>
              </w:rPr>
            </w:pPr>
            <w:r w:rsidRPr="007A1635">
              <w:rPr>
                <w:rFonts w:ascii="Verdana" w:hAnsi="Verdana"/>
                <w:szCs w:val="22"/>
                <w:lang w:eastAsia="en-US"/>
              </w:rPr>
              <w:t>To maintain records.</w:t>
            </w:r>
          </w:p>
          <w:p w14:paraId="48811B6C" w14:textId="77777777" w:rsidR="007A3130" w:rsidRDefault="007A1635" w:rsidP="009653F3">
            <w:pPr>
              <w:numPr>
                <w:ilvl w:val="0"/>
                <w:numId w:val="7"/>
              </w:numPr>
              <w:spacing w:after="120"/>
              <w:rPr>
                <w:rFonts w:ascii="Verdana" w:hAnsi="Verdana"/>
                <w:szCs w:val="22"/>
                <w:lang w:eastAsia="en-US"/>
              </w:rPr>
            </w:pPr>
            <w:r w:rsidRPr="007A1635">
              <w:rPr>
                <w:rFonts w:ascii="Verdana" w:hAnsi="Verdana"/>
                <w:szCs w:val="22"/>
                <w:lang w:eastAsia="en-US"/>
              </w:rPr>
              <w:t>Ability to collect monies and maintain records</w:t>
            </w:r>
            <w:r w:rsidR="007A3130">
              <w:rPr>
                <w:rFonts w:ascii="Verdana" w:hAnsi="Verdana"/>
                <w:szCs w:val="22"/>
                <w:lang w:eastAsia="en-US"/>
              </w:rPr>
              <w:t>.</w:t>
            </w:r>
          </w:p>
          <w:p w14:paraId="1C05CB0A" w14:textId="77777777" w:rsidR="007A1635" w:rsidRPr="007A1635" w:rsidRDefault="007A1635" w:rsidP="009653F3">
            <w:pPr>
              <w:numPr>
                <w:ilvl w:val="0"/>
                <w:numId w:val="7"/>
              </w:numPr>
              <w:spacing w:after="120"/>
              <w:rPr>
                <w:rFonts w:ascii="Verdana" w:hAnsi="Verdana"/>
                <w:szCs w:val="22"/>
                <w:lang w:eastAsia="en-US"/>
              </w:rPr>
            </w:pPr>
            <w:r w:rsidRPr="007A1635">
              <w:rPr>
                <w:rFonts w:ascii="Verdana" w:hAnsi="Verdana"/>
                <w:szCs w:val="22"/>
                <w:lang w:eastAsia="en-US"/>
              </w:rPr>
              <w:t>Ability to carry out administrative tasks.</w:t>
            </w:r>
          </w:p>
        </w:tc>
        <w:tc>
          <w:tcPr>
            <w:tcW w:w="3544" w:type="dxa"/>
          </w:tcPr>
          <w:p w14:paraId="254AF914" w14:textId="77777777" w:rsidR="007A1635" w:rsidRPr="007A1635" w:rsidRDefault="007A1635" w:rsidP="00D00C9B">
            <w:pPr>
              <w:spacing w:after="120" w:line="259" w:lineRule="auto"/>
              <w:contextualSpacing/>
              <w:rPr>
                <w:rFonts w:ascii="Verdana" w:eastAsia="Calibri" w:hAnsi="Verdana"/>
                <w:szCs w:val="22"/>
                <w:lang w:eastAsia="en-US"/>
              </w:rPr>
            </w:pPr>
          </w:p>
        </w:tc>
      </w:tr>
      <w:tr w:rsidR="007A1635" w:rsidRPr="007A1635" w14:paraId="07F0233C" w14:textId="77777777" w:rsidTr="00D00C9B">
        <w:tc>
          <w:tcPr>
            <w:tcW w:w="2410" w:type="dxa"/>
          </w:tcPr>
          <w:p w14:paraId="30E3C8B1" w14:textId="77777777" w:rsidR="007A1635" w:rsidRPr="007A1635" w:rsidRDefault="007A1635" w:rsidP="007A1635">
            <w:pPr>
              <w:rPr>
                <w:rFonts w:ascii="Verdana" w:hAnsi="Verdana"/>
                <w:szCs w:val="22"/>
              </w:rPr>
            </w:pPr>
            <w:r w:rsidRPr="007A1635">
              <w:rPr>
                <w:rFonts w:ascii="Verdana" w:hAnsi="Verdana"/>
                <w:szCs w:val="22"/>
              </w:rPr>
              <w:t>Organisational</w:t>
            </w:r>
          </w:p>
        </w:tc>
        <w:tc>
          <w:tcPr>
            <w:tcW w:w="3686" w:type="dxa"/>
          </w:tcPr>
          <w:p w14:paraId="2D96F901" w14:textId="77777777" w:rsidR="007A1635" w:rsidRPr="007A1635" w:rsidRDefault="007A1635" w:rsidP="00D00C9B">
            <w:pPr>
              <w:spacing w:after="120"/>
              <w:rPr>
                <w:rFonts w:ascii="Verdana" w:hAnsi="Verdana"/>
                <w:szCs w:val="22"/>
                <w:lang w:eastAsia="en-US"/>
              </w:rPr>
            </w:pPr>
          </w:p>
        </w:tc>
        <w:tc>
          <w:tcPr>
            <w:tcW w:w="3544" w:type="dxa"/>
          </w:tcPr>
          <w:p w14:paraId="13DB78E0" w14:textId="77777777" w:rsidR="007A1635" w:rsidRPr="007A1635" w:rsidRDefault="007A1635" w:rsidP="009653F3">
            <w:pPr>
              <w:numPr>
                <w:ilvl w:val="0"/>
                <w:numId w:val="7"/>
              </w:numPr>
              <w:spacing w:after="120"/>
              <w:rPr>
                <w:rFonts w:ascii="Verdana" w:hAnsi="Verdana"/>
                <w:szCs w:val="22"/>
                <w:lang w:eastAsia="en-US"/>
              </w:rPr>
            </w:pPr>
            <w:r w:rsidRPr="007A1635">
              <w:rPr>
                <w:rFonts w:ascii="Verdana" w:hAnsi="Verdana"/>
                <w:szCs w:val="22"/>
                <w:lang w:eastAsia="en-US"/>
              </w:rPr>
              <w:t xml:space="preserve">Knowledge of </w:t>
            </w:r>
            <w:r w:rsidR="003B7F48">
              <w:rPr>
                <w:rFonts w:ascii="Verdana" w:hAnsi="Verdana"/>
                <w:szCs w:val="22"/>
                <w:lang w:eastAsia="en-US"/>
              </w:rPr>
              <w:t>academy</w:t>
            </w:r>
            <w:r w:rsidRPr="007A1635">
              <w:rPr>
                <w:rFonts w:ascii="Verdana" w:hAnsi="Verdana"/>
                <w:szCs w:val="22"/>
                <w:lang w:eastAsia="en-US"/>
              </w:rPr>
              <w:t xml:space="preserve"> financial procedures, e.g. banking.</w:t>
            </w:r>
          </w:p>
          <w:p w14:paraId="65B8F739" w14:textId="77777777" w:rsidR="007A1635" w:rsidRPr="007A1635" w:rsidRDefault="007A1635" w:rsidP="009653F3">
            <w:pPr>
              <w:numPr>
                <w:ilvl w:val="0"/>
                <w:numId w:val="7"/>
              </w:numPr>
              <w:spacing w:after="120"/>
              <w:rPr>
                <w:rFonts w:ascii="Verdana" w:hAnsi="Verdana"/>
                <w:szCs w:val="22"/>
                <w:lang w:eastAsia="en-US"/>
              </w:rPr>
            </w:pPr>
            <w:r w:rsidRPr="007A1635">
              <w:rPr>
                <w:rFonts w:ascii="Verdana" w:hAnsi="Verdana"/>
                <w:szCs w:val="22"/>
                <w:lang w:eastAsia="en-US"/>
              </w:rPr>
              <w:t>Knowledge of basic health and safety responsibilities</w:t>
            </w:r>
          </w:p>
          <w:p w14:paraId="03F13B59" w14:textId="77777777" w:rsidR="007A1635" w:rsidRPr="007A1635" w:rsidRDefault="007A1635" w:rsidP="009653F3">
            <w:pPr>
              <w:numPr>
                <w:ilvl w:val="0"/>
                <w:numId w:val="7"/>
              </w:numPr>
              <w:spacing w:after="120"/>
              <w:rPr>
                <w:rFonts w:ascii="Verdana" w:hAnsi="Verdana"/>
                <w:szCs w:val="22"/>
                <w:lang w:eastAsia="en-US"/>
              </w:rPr>
            </w:pPr>
            <w:r w:rsidRPr="007A1635">
              <w:rPr>
                <w:rFonts w:ascii="Verdana" w:hAnsi="Verdana"/>
                <w:szCs w:val="22"/>
                <w:lang w:eastAsia="en-US"/>
              </w:rPr>
              <w:t>Knowledge of policies and procedures, e.g. sickness and absence records procedure.</w:t>
            </w:r>
          </w:p>
          <w:p w14:paraId="587E7F8D" w14:textId="77777777" w:rsidR="007A1635" w:rsidRPr="007A1635" w:rsidRDefault="007A1635" w:rsidP="009653F3">
            <w:pPr>
              <w:numPr>
                <w:ilvl w:val="0"/>
                <w:numId w:val="7"/>
              </w:numPr>
              <w:spacing w:after="120"/>
              <w:rPr>
                <w:rFonts w:ascii="Verdana" w:hAnsi="Verdana"/>
                <w:szCs w:val="22"/>
                <w:lang w:eastAsia="en-US"/>
              </w:rPr>
            </w:pPr>
            <w:r w:rsidRPr="007A1635">
              <w:rPr>
                <w:rFonts w:ascii="Verdana" w:hAnsi="Verdana"/>
                <w:szCs w:val="22"/>
                <w:lang w:eastAsia="en-US"/>
              </w:rPr>
              <w:t>Knowledge of administrative procedures, e.g. ordering, incoming/outgoing post.</w:t>
            </w:r>
          </w:p>
        </w:tc>
      </w:tr>
      <w:tr w:rsidR="007A1635" w:rsidRPr="007A1635" w14:paraId="4ACF5638" w14:textId="77777777" w:rsidTr="00D00C9B">
        <w:tc>
          <w:tcPr>
            <w:tcW w:w="2410" w:type="dxa"/>
          </w:tcPr>
          <w:p w14:paraId="22847490" w14:textId="77777777" w:rsidR="007A1635" w:rsidRPr="007A1635" w:rsidRDefault="007A1635" w:rsidP="007A1635">
            <w:pPr>
              <w:rPr>
                <w:rFonts w:ascii="Verdana" w:hAnsi="Verdana"/>
                <w:szCs w:val="22"/>
              </w:rPr>
            </w:pPr>
            <w:r>
              <w:rPr>
                <w:rFonts w:ascii="Verdana" w:hAnsi="Verdana"/>
                <w:szCs w:val="22"/>
              </w:rPr>
              <w:t>Knowledge and use of equipment</w:t>
            </w:r>
          </w:p>
        </w:tc>
        <w:tc>
          <w:tcPr>
            <w:tcW w:w="3686" w:type="dxa"/>
          </w:tcPr>
          <w:p w14:paraId="4E7881E4" w14:textId="77777777" w:rsidR="007A1635" w:rsidRPr="007A1635" w:rsidRDefault="007A1635" w:rsidP="00D00C9B">
            <w:pPr>
              <w:numPr>
                <w:ilvl w:val="0"/>
                <w:numId w:val="7"/>
              </w:numPr>
              <w:spacing w:after="120"/>
              <w:rPr>
                <w:rFonts w:ascii="Verdana" w:hAnsi="Verdana"/>
                <w:szCs w:val="22"/>
                <w:lang w:eastAsia="en-US"/>
              </w:rPr>
            </w:pPr>
            <w:r w:rsidRPr="007A1635">
              <w:rPr>
                <w:rFonts w:ascii="Verdana" w:hAnsi="Verdana"/>
                <w:szCs w:val="22"/>
                <w:lang w:eastAsia="en-US"/>
              </w:rPr>
              <w:t>Ability to use/operate general office equipment, including reprographic.</w:t>
            </w:r>
          </w:p>
        </w:tc>
        <w:tc>
          <w:tcPr>
            <w:tcW w:w="3544" w:type="dxa"/>
          </w:tcPr>
          <w:p w14:paraId="001BEFE8" w14:textId="77777777" w:rsidR="007A1635" w:rsidRPr="007A1635" w:rsidRDefault="007A1635" w:rsidP="00D00C9B">
            <w:pPr>
              <w:spacing w:after="120"/>
              <w:rPr>
                <w:rFonts w:ascii="Verdana" w:hAnsi="Verdana"/>
                <w:szCs w:val="22"/>
                <w:lang w:eastAsia="en-US"/>
              </w:rPr>
            </w:pPr>
          </w:p>
        </w:tc>
      </w:tr>
      <w:tr w:rsidR="007A1635" w:rsidRPr="007A1635" w14:paraId="159AD0DB" w14:textId="77777777" w:rsidTr="00D00C9B">
        <w:tc>
          <w:tcPr>
            <w:tcW w:w="9640" w:type="dxa"/>
            <w:gridSpan w:val="3"/>
            <w:shd w:val="clear" w:color="auto" w:fill="D9D9D9"/>
          </w:tcPr>
          <w:p w14:paraId="0F2B925E" w14:textId="77777777" w:rsidR="007A1635" w:rsidRPr="007A1635" w:rsidRDefault="007A1635" w:rsidP="00D00C9B">
            <w:pPr>
              <w:spacing w:after="120"/>
              <w:ind w:left="227" w:hanging="227"/>
              <w:rPr>
                <w:rFonts w:ascii="Verdana" w:hAnsi="Verdana"/>
                <w:szCs w:val="22"/>
                <w:lang w:eastAsia="en-US"/>
              </w:rPr>
            </w:pPr>
            <w:r w:rsidRPr="007A1635">
              <w:rPr>
                <w:rFonts w:ascii="Verdana" w:hAnsi="Verdana"/>
                <w:b/>
                <w:szCs w:val="22"/>
                <w:lang w:eastAsia="en-US"/>
              </w:rPr>
              <w:t>Mental Skills</w:t>
            </w:r>
          </w:p>
        </w:tc>
      </w:tr>
      <w:tr w:rsidR="007A1635" w:rsidRPr="007A1635" w14:paraId="1113B498" w14:textId="77777777" w:rsidTr="00D00C9B">
        <w:tc>
          <w:tcPr>
            <w:tcW w:w="2410" w:type="dxa"/>
          </w:tcPr>
          <w:p w14:paraId="6F4B1794" w14:textId="77777777" w:rsidR="007A1635" w:rsidRPr="007A1635" w:rsidRDefault="007A1635" w:rsidP="007A1635">
            <w:pPr>
              <w:rPr>
                <w:rFonts w:ascii="Verdana" w:hAnsi="Verdana"/>
                <w:szCs w:val="22"/>
              </w:rPr>
            </w:pPr>
            <w:r w:rsidRPr="007A1635">
              <w:rPr>
                <w:rFonts w:ascii="Verdana" w:hAnsi="Verdana"/>
                <w:szCs w:val="22"/>
              </w:rPr>
              <w:t>Problem Solving</w:t>
            </w:r>
          </w:p>
        </w:tc>
        <w:tc>
          <w:tcPr>
            <w:tcW w:w="3686" w:type="dxa"/>
          </w:tcPr>
          <w:p w14:paraId="2ED4878C" w14:textId="77777777" w:rsidR="007A1635" w:rsidRPr="007A1635" w:rsidRDefault="007A1635" w:rsidP="00D00C9B">
            <w:pPr>
              <w:numPr>
                <w:ilvl w:val="0"/>
                <w:numId w:val="7"/>
              </w:numPr>
              <w:spacing w:after="120"/>
              <w:rPr>
                <w:rFonts w:ascii="Verdana" w:hAnsi="Verdana"/>
                <w:szCs w:val="22"/>
                <w:lang w:eastAsia="en-US"/>
              </w:rPr>
            </w:pPr>
            <w:r w:rsidRPr="007A1635">
              <w:rPr>
                <w:rFonts w:ascii="Verdana" w:hAnsi="Verdana"/>
                <w:szCs w:val="22"/>
                <w:lang w:eastAsia="en-US"/>
              </w:rPr>
              <w:t xml:space="preserve">Carry out checks on stock deliveries and refer any </w:t>
            </w:r>
            <w:r w:rsidRPr="007A1635">
              <w:rPr>
                <w:rFonts w:ascii="Verdana" w:hAnsi="Verdana"/>
                <w:szCs w:val="22"/>
                <w:lang w:eastAsia="en-US"/>
              </w:rPr>
              <w:lastRenderedPageBreak/>
              <w:t>queries to suppliers or line manager as appropriate.</w:t>
            </w:r>
          </w:p>
          <w:p w14:paraId="2A60C639" w14:textId="77777777" w:rsidR="007A1635" w:rsidRPr="007A1635" w:rsidRDefault="007A1635" w:rsidP="00D00C9B">
            <w:pPr>
              <w:numPr>
                <w:ilvl w:val="0"/>
                <w:numId w:val="7"/>
              </w:numPr>
              <w:spacing w:after="120"/>
              <w:rPr>
                <w:rFonts w:ascii="Verdana" w:hAnsi="Verdana"/>
                <w:szCs w:val="22"/>
                <w:lang w:eastAsia="en-US"/>
              </w:rPr>
            </w:pPr>
            <w:r w:rsidRPr="007A1635">
              <w:rPr>
                <w:rFonts w:ascii="Verdana" w:hAnsi="Verdana"/>
                <w:szCs w:val="22"/>
                <w:lang w:eastAsia="en-US"/>
              </w:rPr>
              <w:t>Resolve straightforward problems.</w:t>
            </w:r>
          </w:p>
        </w:tc>
        <w:tc>
          <w:tcPr>
            <w:tcW w:w="3544" w:type="dxa"/>
          </w:tcPr>
          <w:p w14:paraId="5DA153AB" w14:textId="77777777" w:rsidR="007A1635" w:rsidRPr="007A1635" w:rsidRDefault="007A1635" w:rsidP="00D00C9B">
            <w:pPr>
              <w:spacing w:after="120"/>
              <w:ind w:left="227"/>
              <w:rPr>
                <w:rFonts w:ascii="Verdana" w:hAnsi="Verdana"/>
                <w:szCs w:val="22"/>
                <w:lang w:eastAsia="en-US"/>
              </w:rPr>
            </w:pPr>
          </w:p>
        </w:tc>
      </w:tr>
      <w:tr w:rsidR="007A1635" w:rsidRPr="007A1635" w14:paraId="697A1C5C" w14:textId="77777777" w:rsidTr="00D00C9B">
        <w:tc>
          <w:tcPr>
            <w:tcW w:w="2410" w:type="dxa"/>
          </w:tcPr>
          <w:p w14:paraId="3C03ED28" w14:textId="77777777" w:rsidR="007A1635" w:rsidRPr="007A1635" w:rsidRDefault="007A1635" w:rsidP="007A1635">
            <w:pPr>
              <w:rPr>
                <w:rFonts w:ascii="Verdana" w:hAnsi="Verdana"/>
                <w:szCs w:val="22"/>
              </w:rPr>
            </w:pPr>
            <w:r w:rsidRPr="007A1635">
              <w:rPr>
                <w:rFonts w:ascii="Verdana" w:hAnsi="Verdana"/>
                <w:szCs w:val="22"/>
              </w:rPr>
              <w:t>Thinking creatively / Developing new ideas</w:t>
            </w:r>
          </w:p>
        </w:tc>
        <w:tc>
          <w:tcPr>
            <w:tcW w:w="3686" w:type="dxa"/>
          </w:tcPr>
          <w:p w14:paraId="7DADEB5F" w14:textId="77777777" w:rsidR="007A1635" w:rsidRPr="007A1635" w:rsidRDefault="007A1635" w:rsidP="00433D02">
            <w:pPr>
              <w:numPr>
                <w:ilvl w:val="0"/>
                <w:numId w:val="7"/>
              </w:numPr>
              <w:spacing w:after="120"/>
              <w:rPr>
                <w:rFonts w:ascii="Verdana" w:hAnsi="Verdana"/>
                <w:szCs w:val="22"/>
                <w:lang w:eastAsia="en-US"/>
              </w:rPr>
            </w:pPr>
            <w:r w:rsidRPr="007A1635">
              <w:rPr>
                <w:rFonts w:ascii="Verdana" w:hAnsi="Verdana"/>
                <w:szCs w:val="22"/>
                <w:lang w:eastAsia="en-US"/>
              </w:rPr>
              <w:t>Contribute to the production of materials</w:t>
            </w:r>
            <w:r w:rsidR="00433D02">
              <w:rPr>
                <w:rFonts w:ascii="Verdana" w:hAnsi="Verdana"/>
                <w:szCs w:val="22"/>
                <w:lang w:eastAsia="en-US"/>
              </w:rPr>
              <w:t xml:space="preserve"> as required</w:t>
            </w:r>
            <w:r w:rsidR="00124EED">
              <w:rPr>
                <w:rFonts w:ascii="Verdana" w:hAnsi="Verdana"/>
                <w:szCs w:val="22"/>
                <w:lang w:eastAsia="en-US"/>
              </w:rPr>
              <w:t>.</w:t>
            </w:r>
          </w:p>
        </w:tc>
        <w:tc>
          <w:tcPr>
            <w:tcW w:w="3544" w:type="dxa"/>
          </w:tcPr>
          <w:p w14:paraId="142BA588" w14:textId="77777777" w:rsidR="007A1635" w:rsidRPr="007A1635" w:rsidRDefault="007A1635" w:rsidP="00D00C9B">
            <w:pPr>
              <w:spacing w:after="120"/>
              <w:ind w:left="227"/>
              <w:rPr>
                <w:rFonts w:ascii="Verdana" w:hAnsi="Verdana"/>
                <w:szCs w:val="22"/>
                <w:lang w:eastAsia="en-US"/>
              </w:rPr>
            </w:pPr>
          </w:p>
        </w:tc>
      </w:tr>
      <w:tr w:rsidR="007A1635" w:rsidRPr="007A1635" w14:paraId="770D6CE7" w14:textId="77777777" w:rsidTr="00D00C9B">
        <w:tc>
          <w:tcPr>
            <w:tcW w:w="2410" w:type="dxa"/>
            <w:tcBorders>
              <w:bottom w:val="single" w:sz="4" w:space="0" w:color="000000"/>
            </w:tcBorders>
          </w:tcPr>
          <w:p w14:paraId="0C9ED9FB" w14:textId="77777777" w:rsidR="007A1635" w:rsidRPr="007A1635" w:rsidRDefault="007A1635" w:rsidP="007A1635">
            <w:pPr>
              <w:rPr>
                <w:rFonts w:ascii="Verdana" w:hAnsi="Verdana"/>
                <w:szCs w:val="22"/>
              </w:rPr>
            </w:pPr>
            <w:r w:rsidRPr="007A1635">
              <w:rPr>
                <w:rFonts w:ascii="Verdana" w:hAnsi="Verdana"/>
                <w:szCs w:val="22"/>
              </w:rPr>
              <w:t>Planning ahead</w:t>
            </w:r>
          </w:p>
        </w:tc>
        <w:tc>
          <w:tcPr>
            <w:tcW w:w="3686" w:type="dxa"/>
            <w:tcBorders>
              <w:bottom w:val="single" w:sz="4" w:space="0" w:color="000000"/>
            </w:tcBorders>
          </w:tcPr>
          <w:p w14:paraId="451D1C85" w14:textId="77777777" w:rsidR="007A1635" w:rsidRPr="007A1635" w:rsidRDefault="007A1635" w:rsidP="00D00C9B">
            <w:pPr>
              <w:numPr>
                <w:ilvl w:val="0"/>
                <w:numId w:val="7"/>
              </w:numPr>
              <w:spacing w:after="120"/>
              <w:rPr>
                <w:rFonts w:ascii="Verdana" w:hAnsi="Verdana"/>
                <w:szCs w:val="22"/>
                <w:lang w:eastAsia="en-US"/>
              </w:rPr>
            </w:pPr>
            <w:r w:rsidRPr="007A1635">
              <w:rPr>
                <w:rFonts w:ascii="Verdana" w:hAnsi="Verdana"/>
                <w:szCs w:val="22"/>
                <w:lang w:eastAsia="en-US"/>
              </w:rPr>
              <w:t xml:space="preserve">Assist in the preparation for </w:t>
            </w:r>
            <w:r>
              <w:rPr>
                <w:rFonts w:ascii="Verdana" w:hAnsi="Verdana"/>
                <w:szCs w:val="22"/>
                <w:lang w:eastAsia="en-US"/>
              </w:rPr>
              <w:t>college</w:t>
            </w:r>
            <w:r w:rsidRPr="007A1635">
              <w:rPr>
                <w:rFonts w:ascii="Verdana" w:hAnsi="Verdana"/>
                <w:szCs w:val="22"/>
                <w:lang w:eastAsia="en-US"/>
              </w:rPr>
              <w:t xml:space="preserve"> activities.</w:t>
            </w:r>
          </w:p>
        </w:tc>
        <w:tc>
          <w:tcPr>
            <w:tcW w:w="3544" w:type="dxa"/>
            <w:tcBorders>
              <w:bottom w:val="single" w:sz="4" w:space="0" w:color="000000"/>
            </w:tcBorders>
          </w:tcPr>
          <w:p w14:paraId="08DBE5D9" w14:textId="77777777" w:rsidR="007A1635" w:rsidRPr="007A1635" w:rsidRDefault="007A1635" w:rsidP="00D00C9B">
            <w:pPr>
              <w:spacing w:after="120"/>
              <w:ind w:left="227"/>
              <w:rPr>
                <w:rFonts w:ascii="Verdana" w:hAnsi="Verdana"/>
                <w:szCs w:val="22"/>
                <w:lang w:eastAsia="en-US"/>
              </w:rPr>
            </w:pPr>
          </w:p>
        </w:tc>
      </w:tr>
      <w:tr w:rsidR="007A1635" w:rsidRPr="007A1635" w14:paraId="004069CF" w14:textId="77777777" w:rsidTr="00D00C9B">
        <w:tc>
          <w:tcPr>
            <w:tcW w:w="9640" w:type="dxa"/>
            <w:gridSpan w:val="3"/>
            <w:shd w:val="clear" w:color="auto" w:fill="D9D9D9"/>
          </w:tcPr>
          <w:p w14:paraId="5917C72A" w14:textId="77777777" w:rsidR="007A1635" w:rsidRPr="007A1635" w:rsidRDefault="007A1635" w:rsidP="00D00C9B">
            <w:pPr>
              <w:spacing w:after="120"/>
              <w:ind w:left="227" w:hanging="227"/>
              <w:rPr>
                <w:rFonts w:ascii="Verdana" w:hAnsi="Verdana"/>
                <w:szCs w:val="22"/>
                <w:lang w:eastAsia="en-US"/>
              </w:rPr>
            </w:pPr>
            <w:r w:rsidRPr="007A1635">
              <w:rPr>
                <w:rFonts w:ascii="Verdana" w:hAnsi="Verdana"/>
                <w:b/>
                <w:szCs w:val="22"/>
                <w:lang w:eastAsia="en-US"/>
              </w:rPr>
              <w:t>Interpersonal &amp; Communications Skills</w:t>
            </w:r>
          </w:p>
        </w:tc>
      </w:tr>
      <w:tr w:rsidR="007A1635" w:rsidRPr="007A1635" w14:paraId="26D39F82" w14:textId="77777777" w:rsidTr="00D00C9B">
        <w:tc>
          <w:tcPr>
            <w:tcW w:w="2410" w:type="dxa"/>
          </w:tcPr>
          <w:p w14:paraId="4227CB9E" w14:textId="77777777" w:rsidR="007A1635" w:rsidRPr="007A1635" w:rsidRDefault="007A1635" w:rsidP="007A1635">
            <w:pPr>
              <w:rPr>
                <w:rFonts w:ascii="Verdana" w:hAnsi="Verdana"/>
                <w:szCs w:val="22"/>
              </w:rPr>
            </w:pPr>
            <w:r w:rsidRPr="007A1635">
              <w:rPr>
                <w:rFonts w:ascii="Verdana" w:hAnsi="Verdana"/>
                <w:szCs w:val="22"/>
              </w:rPr>
              <w:t>Verbal and written communications skills (including use of languages)</w:t>
            </w:r>
          </w:p>
        </w:tc>
        <w:tc>
          <w:tcPr>
            <w:tcW w:w="3686" w:type="dxa"/>
          </w:tcPr>
          <w:p w14:paraId="0BBB46B1" w14:textId="77777777" w:rsidR="003B7F48" w:rsidRDefault="003B7F48" w:rsidP="00D00C9B">
            <w:pPr>
              <w:numPr>
                <w:ilvl w:val="0"/>
                <w:numId w:val="7"/>
              </w:numPr>
              <w:spacing w:after="120"/>
              <w:rPr>
                <w:rFonts w:ascii="Verdana" w:hAnsi="Verdana"/>
                <w:szCs w:val="22"/>
                <w:lang w:eastAsia="en-US"/>
              </w:rPr>
            </w:pPr>
            <w:r>
              <w:rPr>
                <w:rFonts w:ascii="Verdana" w:hAnsi="Verdana"/>
                <w:szCs w:val="22"/>
                <w:lang w:eastAsia="en-US"/>
              </w:rPr>
              <w:t>To be able to communicate with a wide range of stakeholders in a professional manner</w:t>
            </w:r>
            <w:r w:rsidR="00C51733">
              <w:rPr>
                <w:rFonts w:ascii="Verdana" w:hAnsi="Verdana"/>
                <w:szCs w:val="22"/>
                <w:lang w:eastAsia="en-US"/>
              </w:rPr>
              <w:t>.</w:t>
            </w:r>
          </w:p>
          <w:p w14:paraId="2A93B172" w14:textId="77777777" w:rsidR="007A1635" w:rsidRPr="007A3130" w:rsidRDefault="007A1635">
            <w:pPr>
              <w:numPr>
                <w:ilvl w:val="0"/>
                <w:numId w:val="7"/>
              </w:numPr>
              <w:spacing w:after="120"/>
              <w:rPr>
                <w:rFonts w:ascii="Verdana" w:hAnsi="Verdana"/>
                <w:szCs w:val="22"/>
                <w:lang w:eastAsia="en-US"/>
              </w:rPr>
            </w:pPr>
            <w:r w:rsidRPr="007A3130">
              <w:rPr>
                <w:rFonts w:ascii="Verdana" w:hAnsi="Verdana"/>
                <w:szCs w:val="22"/>
                <w:lang w:eastAsia="en-US"/>
              </w:rPr>
              <w:t>Receive and redirect telephone calls, passing on messages to others.</w:t>
            </w:r>
          </w:p>
          <w:p w14:paraId="7F0B1E47" w14:textId="77777777" w:rsidR="00433D02" w:rsidRDefault="007A1635" w:rsidP="00D00C9B">
            <w:pPr>
              <w:numPr>
                <w:ilvl w:val="0"/>
                <w:numId w:val="7"/>
              </w:numPr>
              <w:spacing w:after="120"/>
              <w:rPr>
                <w:rFonts w:ascii="Verdana" w:hAnsi="Verdana"/>
                <w:szCs w:val="22"/>
                <w:lang w:eastAsia="en-US"/>
              </w:rPr>
            </w:pPr>
            <w:r w:rsidRPr="007A1635">
              <w:rPr>
                <w:rFonts w:ascii="Verdana" w:hAnsi="Verdana"/>
                <w:szCs w:val="22"/>
                <w:lang w:eastAsia="en-US"/>
              </w:rPr>
              <w:t>Undertake correspondence</w:t>
            </w:r>
            <w:r w:rsidR="00433D02">
              <w:rPr>
                <w:rFonts w:ascii="Verdana" w:hAnsi="Verdana"/>
                <w:szCs w:val="22"/>
                <w:lang w:eastAsia="en-US"/>
              </w:rPr>
              <w:t xml:space="preserve"> as required.</w:t>
            </w:r>
          </w:p>
          <w:p w14:paraId="68958F03" w14:textId="77777777" w:rsidR="007A1635" w:rsidRPr="007A1635" w:rsidRDefault="007A1635" w:rsidP="00D00C9B">
            <w:pPr>
              <w:numPr>
                <w:ilvl w:val="0"/>
                <w:numId w:val="7"/>
              </w:numPr>
              <w:spacing w:after="120"/>
              <w:rPr>
                <w:rFonts w:ascii="Verdana" w:hAnsi="Verdana"/>
                <w:szCs w:val="22"/>
                <w:lang w:eastAsia="en-US"/>
              </w:rPr>
            </w:pPr>
            <w:r w:rsidRPr="007A1635">
              <w:rPr>
                <w:rFonts w:ascii="Verdana" w:hAnsi="Verdana"/>
                <w:szCs w:val="22"/>
                <w:lang w:eastAsia="en-US"/>
              </w:rPr>
              <w:t>Ability to handle confidential, sometimes sensitive information.</w:t>
            </w:r>
          </w:p>
        </w:tc>
        <w:tc>
          <w:tcPr>
            <w:tcW w:w="3544" w:type="dxa"/>
          </w:tcPr>
          <w:p w14:paraId="4C9C64CB" w14:textId="77777777" w:rsidR="007A1635" w:rsidRPr="007A1635" w:rsidRDefault="007A1635" w:rsidP="00D00C9B">
            <w:pPr>
              <w:spacing w:after="120"/>
              <w:ind w:left="227"/>
              <w:rPr>
                <w:rFonts w:ascii="Verdana" w:hAnsi="Verdana"/>
                <w:szCs w:val="22"/>
                <w:lang w:eastAsia="en-US"/>
              </w:rPr>
            </w:pPr>
          </w:p>
        </w:tc>
      </w:tr>
      <w:tr w:rsidR="007A1635" w:rsidRPr="007A1635" w14:paraId="0F428250" w14:textId="77777777" w:rsidTr="00D00C9B">
        <w:tc>
          <w:tcPr>
            <w:tcW w:w="2410" w:type="dxa"/>
          </w:tcPr>
          <w:p w14:paraId="1F9AF6F3" w14:textId="77777777" w:rsidR="007A1635" w:rsidRPr="007A1635" w:rsidRDefault="007A1635" w:rsidP="007A1635">
            <w:pPr>
              <w:rPr>
                <w:rFonts w:ascii="Verdana" w:hAnsi="Verdana"/>
                <w:szCs w:val="22"/>
              </w:rPr>
            </w:pPr>
            <w:r w:rsidRPr="007A1635">
              <w:rPr>
                <w:rFonts w:ascii="Verdana" w:hAnsi="Verdana"/>
                <w:szCs w:val="22"/>
              </w:rPr>
              <w:t>Training and / or presentation skills</w:t>
            </w:r>
          </w:p>
        </w:tc>
        <w:tc>
          <w:tcPr>
            <w:tcW w:w="3686" w:type="dxa"/>
          </w:tcPr>
          <w:p w14:paraId="17008F03" w14:textId="77777777" w:rsidR="007A1635" w:rsidRPr="007A1635" w:rsidRDefault="007A1635" w:rsidP="00D00C9B">
            <w:pPr>
              <w:numPr>
                <w:ilvl w:val="0"/>
                <w:numId w:val="7"/>
              </w:numPr>
              <w:spacing w:after="120"/>
              <w:rPr>
                <w:rFonts w:ascii="Verdana" w:hAnsi="Verdana"/>
                <w:szCs w:val="22"/>
                <w:lang w:eastAsia="en-US"/>
              </w:rPr>
            </w:pPr>
            <w:r w:rsidRPr="007A1635">
              <w:rPr>
                <w:rFonts w:ascii="Verdana" w:hAnsi="Verdana"/>
                <w:szCs w:val="22"/>
                <w:lang w:eastAsia="en-US"/>
              </w:rPr>
              <w:t>May assist/contribute to induction training for new administrative/finance staff.</w:t>
            </w:r>
          </w:p>
        </w:tc>
        <w:tc>
          <w:tcPr>
            <w:tcW w:w="3544" w:type="dxa"/>
          </w:tcPr>
          <w:p w14:paraId="0B7B2B8D" w14:textId="77777777" w:rsidR="007A1635" w:rsidRPr="007A1635" w:rsidRDefault="007A1635" w:rsidP="00D00C9B">
            <w:pPr>
              <w:spacing w:after="120"/>
              <w:ind w:left="227"/>
              <w:rPr>
                <w:rFonts w:ascii="Verdana" w:hAnsi="Verdana"/>
                <w:szCs w:val="22"/>
                <w:lang w:eastAsia="en-US"/>
              </w:rPr>
            </w:pPr>
          </w:p>
        </w:tc>
      </w:tr>
      <w:tr w:rsidR="007A1635" w:rsidRPr="007A1635" w14:paraId="319C3419" w14:textId="77777777" w:rsidTr="00D00C9B">
        <w:tc>
          <w:tcPr>
            <w:tcW w:w="9640" w:type="dxa"/>
            <w:gridSpan w:val="3"/>
            <w:shd w:val="clear" w:color="auto" w:fill="D9D9D9"/>
          </w:tcPr>
          <w:p w14:paraId="058DF27C" w14:textId="77777777" w:rsidR="007A1635" w:rsidRPr="007A1635" w:rsidRDefault="007A1635" w:rsidP="00D00C9B">
            <w:pPr>
              <w:spacing w:after="120"/>
              <w:ind w:left="227" w:hanging="227"/>
              <w:rPr>
                <w:rFonts w:ascii="Verdana" w:hAnsi="Verdana"/>
                <w:szCs w:val="22"/>
                <w:lang w:eastAsia="en-US"/>
              </w:rPr>
            </w:pPr>
            <w:r w:rsidRPr="007A1635">
              <w:rPr>
                <w:rFonts w:ascii="Verdana" w:hAnsi="Verdana"/>
                <w:b/>
                <w:szCs w:val="22"/>
                <w:lang w:eastAsia="en-US"/>
              </w:rPr>
              <w:t>Physical skills</w:t>
            </w:r>
          </w:p>
        </w:tc>
      </w:tr>
      <w:tr w:rsidR="007A1635" w:rsidRPr="007A1635" w14:paraId="281F22EC" w14:textId="77777777" w:rsidTr="00D00C9B">
        <w:tc>
          <w:tcPr>
            <w:tcW w:w="2410" w:type="dxa"/>
            <w:tcBorders>
              <w:bottom w:val="single" w:sz="4" w:space="0" w:color="000000"/>
            </w:tcBorders>
          </w:tcPr>
          <w:p w14:paraId="50876DA3" w14:textId="77777777" w:rsidR="007A1635" w:rsidRPr="007A1635" w:rsidRDefault="007A1635" w:rsidP="007A1635">
            <w:pPr>
              <w:rPr>
                <w:rFonts w:ascii="Verdana" w:hAnsi="Verdana"/>
                <w:szCs w:val="22"/>
              </w:rPr>
            </w:pPr>
            <w:r w:rsidRPr="007A1635">
              <w:rPr>
                <w:rFonts w:ascii="Verdana" w:hAnsi="Verdana"/>
                <w:szCs w:val="22"/>
              </w:rPr>
              <w:t>Keyboard skills / use of mouse</w:t>
            </w:r>
          </w:p>
        </w:tc>
        <w:tc>
          <w:tcPr>
            <w:tcW w:w="3686" w:type="dxa"/>
            <w:tcBorders>
              <w:bottom w:val="single" w:sz="4" w:space="0" w:color="000000"/>
            </w:tcBorders>
          </w:tcPr>
          <w:p w14:paraId="7685D5C9" w14:textId="77777777" w:rsidR="007A1635" w:rsidRPr="007A1635" w:rsidRDefault="009653F3" w:rsidP="00D00C9B">
            <w:pPr>
              <w:numPr>
                <w:ilvl w:val="0"/>
                <w:numId w:val="7"/>
              </w:numPr>
              <w:spacing w:after="120"/>
              <w:rPr>
                <w:rFonts w:ascii="Verdana" w:hAnsi="Verdana"/>
                <w:szCs w:val="22"/>
                <w:lang w:eastAsia="en-US"/>
              </w:rPr>
            </w:pPr>
            <w:r>
              <w:rPr>
                <w:rFonts w:ascii="Verdana" w:hAnsi="Verdana"/>
                <w:szCs w:val="22"/>
                <w:lang w:eastAsia="en-US"/>
              </w:rPr>
              <w:t>Highly accurate k</w:t>
            </w:r>
            <w:r w:rsidR="007A1635" w:rsidRPr="007A1635">
              <w:rPr>
                <w:rFonts w:ascii="Verdana" w:hAnsi="Verdana"/>
                <w:szCs w:val="22"/>
                <w:lang w:eastAsia="en-US"/>
              </w:rPr>
              <w:t xml:space="preserve">eyboard and mouse skills are required to </w:t>
            </w:r>
            <w:r>
              <w:rPr>
                <w:rFonts w:ascii="Verdana" w:hAnsi="Verdana"/>
                <w:szCs w:val="22"/>
                <w:lang w:eastAsia="en-US"/>
              </w:rPr>
              <w:t xml:space="preserve">use the finance management system and </w:t>
            </w:r>
            <w:r w:rsidR="007A1635" w:rsidRPr="007A1635">
              <w:rPr>
                <w:rFonts w:ascii="Verdana" w:hAnsi="Verdana"/>
                <w:szCs w:val="22"/>
                <w:lang w:eastAsia="en-US"/>
              </w:rPr>
              <w:t>undertake a range of tasks such as the production of reports, routine and non-routine correspondence etc</w:t>
            </w:r>
            <w:r w:rsidR="00B132CC">
              <w:rPr>
                <w:rFonts w:ascii="Verdana" w:hAnsi="Verdana"/>
                <w:szCs w:val="22"/>
                <w:lang w:eastAsia="en-US"/>
              </w:rPr>
              <w:t>.</w:t>
            </w:r>
          </w:p>
        </w:tc>
        <w:tc>
          <w:tcPr>
            <w:tcW w:w="3544" w:type="dxa"/>
            <w:tcBorders>
              <w:bottom w:val="single" w:sz="4" w:space="0" w:color="000000"/>
            </w:tcBorders>
          </w:tcPr>
          <w:p w14:paraId="07677C7B" w14:textId="77777777" w:rsidR="007A1635" w:rsidRPr="007A1635" w:rsidRDefault="007A1635" w:rsidP="009653F3">
            <w:pPr>
              <w:spacing w:after="120"/>
              <w:ind w:left="227"/>
              <w:rPr>
                <w:rFonts w:ascii="Verdana" w:hAnsi="Verdana"/>
                <w:szCs w:val="22"/>
                <w:lang w:eastAsia="en-US"/>
              </w:rPr>
            </w:pPr>
          </w:p>
        </w:tc>
      </w:tr>
      <w:tr w:rsidR="007A1635" w:rsidRPr="007A1635" w14:paraId="7BB90476" w14:textId="77777777" w:rsidTr="00D00C9B">
        <w:tc>
          <w:tcPr>
            <w:tcW w:w="9640" w:type="dxa"/>
            <w:gridSpan w:val="3"/>
            <w:shd w:val="clear" w:color="auto" w:fill="D9D9D9"/>
          </w:tcPr>
          <w:p w14:paraId="4D8B7FF7" w14:textId="77777777" w:rsidR="007A1635" w:rsidRPr="007A1635" w:rsidRDefault="007A1635" w:rsidP="00D00C9B">
            <w:pPr>
              <w:spacing w:after="120"/>
              <w:ind w:left="227" w:hanging="227"/>
              <w:rPr>
                <w:rFonts w:ascii="Verdana" w:hAnsi="Verdana"/>
                <w:b/>
                <w:szCs w:val="22"/>
                <w:lang w:eastAsia="en-US"/>
              </w:rPr>
            </w:pPr>
            <w:r w:rsidRPr="007A1635">
              <w:rPr>
                <w:rFonts w:ascii="Verdana" w:hAnsi="Verdana"/>
                <w:b/>
                <w:szCs w:val="22"/>
                <w:lang w:eastAsia="en-US"/>
              </w:rPr>
              <w:t>Other Attributes</w:t>
            </w:r>
          </w:p>
        </w:tc>
      </w:tr>
      <w:tr w:rsidR="007A1635" w:rsidRPr="007A1635" w14:paraId="74A6EBB5" w14:textId="77777777" w:rsidTr="00D00C9B">
        <w:tc>
          <w:tcPr>
            <w:tcW w:w="2410" w:type="dxa"/>
          </w:tcPr>
          <w:p w14:paraId="03ED2BFD" w14:textId="77777777" w:rsidR="007A1635" w:rsidRPr="007A1635" w:rsidRDefault="007A1635" w:rsidP="007A1635">
            <w:pPr>
              <w:rPr>
                <w:rFonts w:ascii="Verdana" w:hAnsi="Verdana"/>
                <w:szCs w:val="22"/>
              </w:rPr>
            </w:pPr>
            <w:r w:rsidRPr="007A1635">
              <w:rPr>
                <w:rFonts w:ascii="Verdana" w:hAnsi="Verdana"/>
                <w:szCs w:val="22"/>
              </w:rPr>
              <w:t>Level of autonomy</w:t>
            </w:r>
          </w:p>
        </w:tc>
        <w:tc>
          <w:tcPr>
            <w:tcW w:w="3686" w:type="dxa"/>
          </w:tcPr>
          <w:p w14:paraId="3CBD4BF9" w14:textId="77777777" w:rsidR="007A1635" w:rsidRPr="007A1635" w:rsidRDefault="007A1635" w:rsidP="00D00C9B">
            <w:pPr>
              <w:keepNext/>
              <w:numPr>
                <w:ilvl w:val="0"/>
                <w:numId w:val="7"/>
              </w:numPr>
              <w:spacing w:after="120"/>
              <w:rPr>
                <w:rFonts w:ascii="Verdana" w:hAnsi="Verdana"/>
                <w:szCs w:val="22"/>
                <w:lang w:eastAsia="en-US"/>
              </w:rPr>
            </w:pPr>
            <w:r w:rsidRPr="007A1635">
              <w:rPr>
                <w:rFonts w:ascii="Verdana" w:hAnsi="Verdana"/>
                <w:szCs w:val="22"/>
                <w:lang w:eastAsia="en-US"/>
              </w:rPr>
              <w:t>The post holder will be expected to make day to day decisions about own workload, within clear guidelines and procedures.</w:t>
            </w:r>
          </w:p>
          <w:p w14:paraId="451858BD" w14:textId="77777777" w:rsidR="007A1635" w:rsidRPr="007A1635" w:rsidRDefault="007A1635" w:rsidP="00D00C9B">
            <w:pPr>
              <w:keepNext/>
              <w:numPr>
                <w:ilvl w:val="0"/>
                <w:numId w:val="7"/>
              </w:numPr>
              <w:spacing w:after="120"/>
              <w:rPr>
                <w:rFonts w:ascii="Verdana" w:hAnsi="Verdana"/>
                <w:szCs w:val="22"/>
                <w:lang w:eastAsia="en-US"/>
              </w:rPr>
            </w:pPr>
            <w:r w:rsidRPr="007A1635">
              <w:rPr>
                <w:rFonts w:ascii="Verdana" w:hAnsi="Verdana"/>
                <w:szCs w:val="22"/>
                <w:lang w:eastAsia="en-US"/>
              </w:rPr>
              <w:t>Supervisory assistance is available most of the time</w:t>
            </w:r>
            <w:r w:rsidR="00C51733">
              <w:rPr>
                <w:rFonts w:ascii="Verdana" w:hAnsi="Verdana"/>
                <w:szCs w:val="22"/>
                <w:lang w:eastAsia="en-US"/>
              </w:rPr>
              <w:t>.</w:t>
            </w:r>
          </w:p>
        </w:tc>
        <w:tc>
          <w:tcPr>
            <w:tcW w:w="3544" w:type="dxa"/>
          </w:tcPr>
          <w:p w14:paraId="521116DD" w14:textId="77777777" w:rsidR="007A1635" w:rsidRPr="007A1635" w:rsidRDefault="007A1635" w:rsidP="00D00C9B">
            <w:pPr>
              <w:spacing w:after="120"/>
              <w:rPr>
                <w:rFonts w:ascii="Verdana" w:hAnsi="Verdana"/>
                <w:szCs w:val="22"/>
                <w:lang w:eastAsia="en-US"/>
              </w:rPr>
            </w:pPr>
          </w:p>
        </w:tc>
      </w:tr>
    </w:tbl>
    <w:p w14:paraId="42AD6D46" w14:textId="77777777" w:rsidR="000F71C2" w:rsidRPr="00651C0D" w:rsidRDefault="000F71C2" w:rsidP="000F71C2">
      <w:pPr>
        <w:rPr>
          <w:sz w:val="20"/>
          <w:lang w:val="en-US"/>
        </w:rPr>
      </w:pPr>
    </w:p>
    <w:p w14:paraId="1245ED46" w14:textId="77777777" w:rsidR="000F71C2" w:rsidRDefault="000F71C2" w:rsidP="000F71C2">
      <w:pPr>
        <w:rPr>
          <w:b/>
          <w:sz w:val="20"/>
        </w:rPr>
      </w:pPr>
    </w:p>
    <w:p w14:paraId="1FAC5DEA" w14:textId="77777777" w:rsidR="0094307C" w:rsidRDefault="0094307C" w:rsidP="000F71C2">
      <w:pPr>
        <w:rPr>
          <w:b/>
          <w:sz w:val="20"/>
        </w:rPr>
      </w:pPr>
    </w:p>
    <w:sectPr w:rsidR="0094307C" w:rsidSect="007A1635">
      <w:footerReference w:type="default" r:id="rId11"/>
      <w:pgSz w:w="11900" w:h="16840"/>
      <w:pgMar w:top="1440" w:right="1440" w:bottom="1440" w:left="144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BF8A6" w14:textId="77777777" w:rsidR="00F80DA1" w:rsidRDefault="00F80DA1" w:rsidP="00B71BD1">
      <w:r>
        <w:separator/>
      </w:r>
    </w:p>
  </w:endnote>
  <w:endnote w:type="continuationSeparator" w:id="0">
    <w:p w14:paraId="3E557440" w14:textId="77777777" w:rsidR="00F80DA1" w:rsidRDefault="00F80DA1" w:rsidP="00B7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41E4" w14:textId="77777777" w:rsidR="00B71BD1" w:rsidRPr="00B71BD1" w:rsidRDefault="00B71BD1">
    <w:pPr>
      <w:pStyle w:val="Footer"/>
      <w:jc w:val="center"/>
      <w:rPr>
        <w:rFonts w:ascii="Verdana" w:hAnsi="Verdana"/>
        <w:sz w:val="22"/>
        <w:szCs w:val="22"/>
      </w:rPr>
    </w:pPr>
    <w:r w:rsidRPr="00B71BD1">
      <w:rPr>
        <w:rFonts w:ascii="Verdana" w:hAnsi="Verdana"/>
        <w:sz w:val="22"/>
        <w:szCs w:val="22"/>
      </w:rPr>
      <w:fldChar w:fldCharType="begin"/>
    </w:r>
    <w:r w:rsidRPr="00B71BD1">
      <w:rPr>
        <w:rFonts w:ascii="Verdana" w:hAnsi="Verdana"/>
        <w:sz w:val="22"/>
        <w:szCs w:val="22"/>
      </w:rPr>
      <w:instrText xml:space="preserve"> PAGE   \* MERGEFORMAT </w:instrText>
    </w:r>
    <w:r w:rsidRPr="00B71BD1">
      <w:rPr>
        <w:rFonts w:ascii="Verdana" w:hAnsi="Verdana"/>
        <w:sz w:val="22"/>
        <w:szCs w:val="22"/>
      </w:rPr>
      <w:fldChar w:fldCharType="separate"/>
    </w:r>
    <w:r w:rsidR="009653F3">
      <w:rPr>
        <w:rFonts w:ascii="Verdana" w:hAnsi="Verdana"/>
        <w:noProof/>
        <w:sz w:val="22"/>
        <w:szCs w:val="22"/>
      </w:rPr>
      <w:t>2</w:t>
    </w:r>
    <w:r w:rsidRPr="00B71BD1">
      <w:rPr>
        <w:rFonts w:ascii="Verdana" w:hAnsi="Verdana"/>
        <w:noProof/>
        <w:sz w:val="22"/>
        <w:szCs w:val="22"/>
      </w:rPr>
      <w:fldChar w:fldCharType="end"/>
    </w:r>
  </w:p>
  <w:p w14:paraId="1FA49708" w14:textId="77777777" w:rsidR="00B71BD1" w:rsidRDefault="00B71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991" w14:textId="77777777" w:rsidR="00F80DA1" w:rsidRDefault="00F80DA1" w:rsidP="00B71BD1">
      <w:r>
        <w:separator/>
      </w:r>
    </w:p>
  </w:footnote>
  <w:footnote w:type="continuationSeparator" w:id="0">
    <w:p w14:paraId="579744FC" w14:textId="77777777" w:rsidR="00F80DA1" w:rsidRDefault="00F80DA1" w:rsidP="00B71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028E5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2F6366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9B612F"/>
    <w:multiLevelType w:val="hybridMultilevel"/>
    <w:tmpl w:val="9886B4F2"/>
    <w:lvl w:ilvl="0" w:tplc="46DE36D2">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72269"/>
    <w:multiLevelType w:val="hybridMultilevel"/>
    <w:tmpl w:val="DAA6CF84"/>
    <w:lvl w:ilvl="0" w:tplc="46DE36D2">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971E7"/>
    <w:multiLevelType w:val="hybridMultilevel"/>
    <w:tmpl w:val="E7DCA38E"/>
    <w:lvl w:ilvl="0" w:tplc="04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5" w15:restartNumberingAfterBreak="0">
    <w:nsid w:val="37FF5E96"/>
    <w:multiLevelType w:val="hybridMultilevel"/>
    <w:tmpl w:val="DD1E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C6089"/>
    <w:multiLevelType w:val="hybridMultilevel"/>
    <w:tmpl w:val="412A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63F4A"/>
    <w:multiLevelType w:val="hybridMultilevel"/>
    <w:tmpl w:val="5ECE9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018D4"/>
    <w:multiLevelType w:val="hybridMultilevel"/>
    <w:tmpl w:val="56A6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648"/>
    <w:rsid w:val="000F71C2"/>
    <w:rsid w:val="00114DA2"/>
    <w:rsid w:val="00124EED"/>
    <w:rsid w:val="0012667A"/>
    <w:rsid w:val="00387D1E"/>
    <w:rsid w:val="003A602B"/>
    <w:rsid w:val="003B7F48"/>
    <w:rsid w:val="00433D02"/>
    <w:rsid w:val="00484B44"/>
    <w:rsid w:val="004A5E60"/>
    <w:rsid w:val="004C10FD"/>
    <w:rsid w:val="005241AA"/>
    <w:rsid w:val="00551648"/>
    <w:rsid w:val="005C20DB"/>
    <w:rsid w:val="00676224"/>
    <w:rsid w:val="00683C74"/>
    <w:rsid w:val="006B7619"/>
    <w:rsid w:val="007A1635"/>
    <w:rsid w:val="007A3130"/>
    <w:rsid w:val="00824F73"/>
    <w:rsid w:val="008668CF"/>
    <w:rsid w:val="00923F57"/>
    <w:rsid w:val="0094307C"/>
    <w:rsid w:val="009653F3"/>
    <w:rsid w:val="00A33C3F"/>
    <w:rsid w:val="00A614E1"/>
    <w:rsid w:val="00A70636"/>
    <w:rsid w:val="00AE7A9D"/>
    <w:rsid w:val="00B132CC"/>
    <w:rsid w:val="00B167D3"/>
    <w:rsid w:val="00B71BD1"/>
    <w:rsid w:val="00C51733"/>
    <w:rsid w:val="00D00C9B"/>
    <w:rsid w:val="00D4011B"/>
    <w:rsid w:val="00D72BF9"/>
    <w:rsid w:val="00D80488"/>
    <w:rsid w:val="00EF27D3"/>
    <w:rsid w:val="00F41772"/>
    <w:rsid w:val="00F80DA1"/>
    <w:rsid w:val="00FA0951"/>
    <w:rsid w:val="00FE019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C90EF"/>
  <w15:chartTrackingRefBased/>
  <w15:docId w15:val="{B5FFEE0B-18DB-4865-86D5-CF35D14A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1648"/>
    <w:rPr>
      <w:rFonts w:ascii="Georgia" w:eastAsia="Times New Roman" w:hAnsi="Georgia"/>
      <w:sz w:val="22"/>
      <w:szCs w:val="24"/>
    </w:rPr>
  </w:style>
  <w:style w:type="paragraph" w:styleId="Heading1">
    <w:name w:val="heading 1"/>
    <w:basedOn w:val="Normal"/>
    <w:next w:val="Normal"/>
    <w:link w:val="Heading1Char"/>
    <w:qFormat/>
    <w:rsid w:val="00650246"/>
    <w:pPr>
      <w:keepNext/>
      <w:spacing w:after="480"/>
      <w:jc w:val="center"/>
      <w:outlineLvl w:val="0"/>
    </w:pPr>
    <w:rPr>
      <w:rFonts w:ascii="Arial" w:hAnsi="Arial"/>
      <w:b/>
      <w:cap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65F48"/>
    <w:rPr>
      <w:color w:val="0000FF"/>
      <w:u w:val="single"/>
    </w:rPr>
  </w:style>
  <w:style w:type="character" w:customStyle="1" w:styleId="Heading1Char">
    <w:name w:val="Heading 1 Char"/>
    <w:link w:val="Heading1"/>
    <w:rsid w:val="00650246"/>
    <w:rPr>
      <w:rFonts w:ascii="Arial" w:eastAsia="Times New Roman" w:hAnsi="Arial"/>
      <w:b/>
      <w:caps/>
      <w:sz w:val="28"/>
    </w:rPr>
  </w:style>
  <w:style w:type="paragraph" w:styleId="Footer">
    <w:name w:val="footer"/>
    <w:basedOn w:val="Normal"/>
    <w:link w:val="FooterChar"/>
    <w:uiPriority w:val="99"/>
    <w:rsid w:val="00650246"/>
    <w:pPr>
      <w:tabs>
        <w:tab w:val="center" w:pos="4153"/>
        <w:tab w:val="right" w:pos="8306"/>
      </w:tabs>
    </w:pPr>
    <w:rPr>
      <w:rFonts w:ascii="Arial" w:hAnsi="Arial"/>
      <w:sz w:val="24"/>
      <w:szCs w:val="20"/>
      <w:lang w:eastAsia="en-US"/>
    </w:rPr>
  </w:style>
  <w:style w:type="character" w:customStyle="1" w:styleId="FooterChar">
    <w:name w:val="Footer Char"/>
    <w:link w:val="Footer"/>
    <w:uiPriority w:val="99"/>
    <w:rsid w:val="00650246"/>
    <w:rPr>
      <w:rFonts w:ascii="Arial" w:eastAsia="Times New Roman" w:hAnsi="Arial"/>
      <w:sz w:val="24"/>
    </w:rPr>
  </w:style>
  <w:style w:type="paragraph" w:styleId="ListBullet2">
    <w:name w:val="List Bullet 2"/>
    <w:basedOn w:val="Normal"/>
    <w:rsid w:val="00650246"/>
    <w:pPr>
      <w:numPr>
        <w:numId w:val="2"/>
      </w:numPr>
      <w:spacing w:before="120" w:after="120"/>
    </w:pPr>
    <w:rPr>
      <w:rFonts w:ascii="Arial" w:hAnsi="Arial"/>
      <w:sz w:val="24"/>
      <w:szCs w:val="20"/>
      <w:lang w:eastAsia="en-US"/>
    </w:rPr>
  </w:style>
  <w:style w:type="paragraph" w:styleId="BodyText">
    <w:name w:val="Body Text"/>
    <w:basedOn w:val="Normal"/>
    <w:link w:val="BodyTextChar"/>
    <w:rsid w:val="00866504"/>
    <w:pPr>
      <w:spacing w:after="240"/>
    </w:pPr>
    <w:rPr>
      <w:rFonts w:ascii="Arial" w:hAnsi="Arial"/>
      <w:sz w:val="24"/>
      <w:szCs w:val="20"/>
      <w:lang w:eastAsia="en-US"/>
    </w:rPr>
  </w:style>
  <w:style w:type="character" w:customStyle="1" w:styleId="BodyTextChar">
    <w:name w:val="Body Text Char"/>
    <w:link w:val="BodyText"/>
    <w:rsid w:val="00866504"/>
    <w:rPr>
      <w:rFonts w:ascii="Arial" w:eastAsia="Times New Roman" w:hAnsi="Arial"/>
      <w:sz w:val="24"/>
    </w:rPr>
  </w:style>
  <w:style w:type="paragraph" w:styleId="ListBullet">
    <w:name w:val="List Bullet"/>
    <w:basedOn w:val="Normal"/>
    <w:rsid w:val="00866504"/>
    <w:pPr>
      <w:numPr>
        <w:numId w:val="5"/>
      </w:numPr>
      <w:contextualSpacing/>
    </w:pPr>
  </w:style>
  <w:style w:type="paragraph" w:styleId="Header">
    <w:name w:val="header"/>
    <w:basedOn w:val="Normal"/>
    <w:link w:val="HeaderChar"/>
    <w:rsid w:val="00866504"/>
    <w:pPr>
      <w:tabs>
        <w:tab w:val="center" w:pos="4320"/>
        <w:tab w:val="right" w:pos="8640"/>
      </w:tabs>
    </w:pPr>
    <w:rPr>
      <w:rFonts w:ascii="Arial" w:hAnsi="Arial"/>
      <w:sz w:val="24"/>
      <w:szCs w:val="20"/>
      <w:lang w:eastAsia="en-US"/>
    </w:rPr>
  </w:style>
  <w:style w:type="character" w:customStyle="1" w:styleId="HeaderChar">
    <w:name w:val="Header Char"/>
    <w:link w:val="Header"/>
    <w:rsid w:val="00866504"/>
    <w:rPr>
      <w:rFonts w:ascii="Arial" w:eastAsia="Times New Roman" w:hAnsi="Arial"/>
      <w:sz w:val="24"/>
    </w:rPr>
  </w:style>
  <w:style w:type="paragraph" w:styleId="ListParagraph">
    <w:name w:val="List Paragraph"/>
    <w:basedOn w:val="Normal"/>
    <w:qFormat/>
    <w:rsid w:val="005241AA"/>
    <w:pPr>
      <w:ind w:left="720"/>
      <w:contextualSpacing/>
    </w:pPr>
  </w:style>
  <w:style w:type="paragraph" w:styleId="BalloonText">
    <w:name w:val="Balloon Text"/>
    <w:basedOn w:val="Normal"/>
    <w:link w:val="BalloonTextChar"/>
    <w:rsid w:val="00433D02"/>
    <w:rPr>
      <w:rFonts w:ascii="Segoe UI" w:hAnsi="Segoe UI" w:cs="Segoe UI"/>
      <w:sz w:val="18"/>
      <w:szCs w:val="18"/>
    </w:rPr>
  </w:style>
  <w:style w:type="character" w:customStyle="1" w:styleId="BalloonTextChar">
    <w:name w:val="Balloon Text Char"/>
    <w:basedOn w:val="DefaultParagraphFont"/>
    <w:link w:val="BalloonText"/>
    <w:rsid w:val="00433D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D2B2D38D9DD47B4E5716618DACFF1" ma:contentTypeVersion="10" ma:contentTypeDescription="Create a new document." ma:contentTypeScope="" ma:versionID="76617f3291009dc329f5c7e37b999281">
  <xsd:schema xmlns:xsd="http://www.w3.org/2001/XMLSchema" xmlns:xs="http://www.w3.org/2001/XMLSchema" xmlns:p="http://schemas.microsoft.com/office/2006/metadata/properties" xmlns:ns2="64d15463-6698-4d4a-919d-87d853e53322" xmlns:ns3="3ee619ad-abdc-4ec5-b2e9-791c18f294e1" targetNamespace="http://schemas.microsoft.com/office/2006/metadata/properties" ma:root="true" ma:fieldsID="9e131887beb6b47027d7cbe57ce1209c" ns2:_="" ns3:_="">
    <xsd:import namespace="64d15463-6698-4d4a-919d-87d853e53322"/>
    <xsd:import namespace="3ee619ad-abdc-4ec5-b2e9-791c18f294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15463-6698-4d4a-919d-87d853e53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619ad-abdc-4ec5-b2e9-791c18f294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269E3-8CFC-478F-A380-C6A161FB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15463-6698-4d4a-919d-87d853e53322"/>
    <ds:schemaRef ds:uri="3ee619ad-abdc-4ec5-b2e9-791c18f2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8AAAE-6AC7-4849-9794-FF7D9CCA2BD4}">
  <ds:schemaRefs>
    <ds:schemaRef ds:uri="http://schemas.microsoft.com/sharepoint/v3/contenttype/forms"/>
  </ds:schemaRefs>
</ds:datastoreItem>
</file>

<file path=customXml/itemProps3.xml><?xml version="1.0" encoding="utf-8"?>
<ds:datastoreItem xmlns:ds="http://schemas.openxmlformats.org/officeDocument/2006/customXml" ds:itemID="{B3EFA988-0F16-4367-B5C5-C9D8462394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Suffolk One</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Dool</dc:creator>
  <cp:keywords/>
  <cp:lastModifiedBy>Beverley Matthams</cp:lastModifiedBy>
  <cp:revision>4</cp:revision>
  <cp:lastPrinted>2010-04-13T08:15:00Z</cp:lastPrinted>
  <dcterms:created xsi:type="dcterms:W3CDTF">2019-07-01T16:27:00Z</dcterms:created>
  <dcterms:modified xsi:type="dcterms:W3CDTF">2019-07-01T16:37:00Z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0x010100668D2B2D38D9DD47B4E5716618DACFF1</vt:lpwstr>
  </property>
</Properties>
</file>