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8A68" w14:textId="77777777" w:rsidR="0054183E" w:rsidRDefault="00CC16F7">
      <w:pPr>
        <w:spacing w:after="0" w:line="259" w:lineRule="auto"/>
        <w:ind w:left="0" w:right="0" w:firstLine="0"/>
        <w:jc w:val="left"/>
      </w:pPr>
      <w:r>
        <w:rPr>
          <w:noProof/>
        </w:rPr>
        <w:drawing>
          <wp:anchor distT="0" distB="0" distL="114300" distR="114300" simplePos="0" relativeHeight="251658240" behindDoc="0" locked="0" layoutInCell="1" allowOverlap="0" wp14:anchorId="30D57274" wp14:editId="07949F9D">
            <wp:simplePos x="0" y="0"/>
            <wp:positionH relativeFrom="column">
              <wp:posOffset>4072258</wp:posOffset>
            </wp:positionH>
            <wp:positionV relativeFrom="paragraph">
              <wp:posOffset>-28118</wp:posOffset>
            </wp:positionV>
            <wp:extent cx="1780032" cy="853440"/>
            <wp:effectExtent l="0" t="0" r="0" b="0"/>
            <wp:wrapSquare wrapText="bothSides"/>
            <wp:docPr id="31604" name="Picture 31604"/>
            <wp:cNvGraphicFramePr/>
            <a:graphic xmlns:a="http://schemas.openxmlformats.org/drawingml/2006/main">
              <a:graphicData uri="http://schemas.openxmlformats.org/drawingml/2006/picture">
                <pic:pic xmlns:pic="http://schemas.openxmlformats.org/drawingml/2006/picture">
                  <pic:nvPicPr>
                    <pic:cNvPr id="31604" name="Picture 31604"/>
                    <pic:cNvPicPr/>
                  </pic:nvPicPr>
                  <pic:blipFill>
                    <a:blip r:embed="rId7"/>
                    <a:stretch>
                      <a:fillRect/>
                    </a:stretch>
                  </pic:blipFill>
                  <pic:spPr>
                    <a:xfrm>
                      <a:off x="0" y="0"/>
                      <a:ext cx="1780032" cy="853440"/>
                    </a:xfrm>
                    <a:prstGeom prst="rect">
                      <a:avLst/>
                    </a:prstGeom>
                  </pic:spPr>
                </pic:pic>
              </a:graphicData>
            </a:graphic>
          </wp:anchor>
        </w:drawing>
      </w:r>
      <w:r>
        <w:rPr>
          <w:rFonts w:ascii="Times New Roman" w:eastAsia="Times New Roman" w:hAnsi="Times New Roman" w:cs="Times New Roman"/>
          <w:sz w:val="20"/>
        </w:rPr>
        <w:t xml:space="preserve"> </w:t>
      </w:r>
    </w:p>
    <w:p w14:paraId="78D1A0FA" w14:textId="77777777" w:rsidR="0054183E" w:rsidRDefault="00CC16F7">
      <w:pPr>
        <w:spacing w:after="15" w:line="259" w:lineRule="auto"/>
        <w:ind w:left="0" w:right="0" w:firstLine="0"/>
        <w:jc w:val="left"/>
      </w:pPr>
      <w:r>
        <w:rPr>
          <w:rFonts w:ascii="Times New Roman" w:eastAsia="Times New Roman" w:hAnsi="Times New Roman" w:cs="Times New Roman"/>
          <w:sz w:val="20"/>
        </w:rPr>
        <w:t xml:space="preserve"> </w:t>
      </w:r>
    </w:p>
    <w:p w14:paraId="1D1997ED" w14:textId="77777777" w:rsidR="0054183E" w:rsidRDefault="00CC16F7">
      <w:pPr>
        <w:spacing w:after="0" w:line="256" w:lineRule="auto"/>
        <w:ind w:left="120" w:right="4880" w:hanging="120"/>
        <w:jc w:val="left"/>
      </w:pPr>
      <w:r>
        <w:rPr>
          <w:rFonts w:ascii="Times New Roman" w:eastAsia="Times New Roman" w:hAnsi="Times New Roman" w:cs="Times New Roman"/>
          <w:sz w:val="23"/>
        </w:rPr>
        <w:t xml:space="preserve"> </w:t>
      </w:r>
      <w:r>
        <w:rPr>
          <w:b/>
          <w:color w:val="FF0000"/>
          <w:sz w:val="48"/>
        </w:rPr>
        <w:t xml:space="preserve">Procedure Manual </w:t>
      </w:r>
    </w:p>
    <w:p w14:paraId="79E6115F" w14:textId="77777777" w:rsidR="0054183E" w:rsidRDefault="00CC16F7">
      <w:pPr>
        <w:spacing w:after="0" w:line="259" w:lineRule="auto"/>
        <w:ind w:left="0" w:right="0" w:firstLine="0"/>
        <w:jc w:val="left"/>
      </w:pPr>
      <w:r>
        <w:rPr>
          <w:b/>
          <w:sz w:val="20"/>
        </w:rPr>
        <w:t xml:space="preserve"> </w:t>
      </w:r>
    </w:p>
    <w:p w14:paraId="0A356526" w14:textId="77777777" w:rsidR="0054183E" w:rsidRDefault="00CC16F7">
      <w:pPr>
        <w:spacing w:after="67" w:line="259" w:lineRule="auto"/>
        <w:ind w:left="0" w:right="0" w:firstLine="0"/>
        <w:jc w:val="left"/>
      </w:pPr>
      <w:r>
        <w:rPr>
          <w:b/>
          <w:sz w:val="20"/>
        </w:rPr>
        <w:t xml:space="preserve"> </w:t>
      </w:r>
    </w:p>
    <w:p w14:paraId="3D760B31" w14:textId="77777777" w:rsidR="0054183E" w:rsidRDefault="00CC16F7">
      <w:pPr>
        <w:spacing w:after="0" w:line="259" w:lineRule="auto"/>
        <w:ind w:left="0" w:right="0" w:firstLine="0"/>
        <w:jc w:val="left"/>
      </w:pPr>
      <w:r>
        <w:rPr>
          <w:b/>
          <w:sz w:val="29"/>
        </w:rPr>
        <w:t xml:space="preserve"> </w:t>
      </w:r>
    </w:p>
    <w:tbl>
      <w:tblPr>
        <w:tblStyle w:val="TableGrid"/>
        <w:tblW w:w="8887" w:type="dxa"/>
        <w:tblInd w:w="228" w:type="dxa"/>
        <w:tblLook w:val="04A0" w:firstRow="1" w:lastRow="0" w:firstColumn="1" w:lastColumn="0" w:noHBand="0" w:noVBand="1"/>
      </w:tblPr>
      <w:tblGrid>
        <w:gridCol w:w="2583"/>
        <w:gridCol w:w="6304"/>
      </w:tblGrid>
      <w:tr w:rsidR="0054183E" w14:paraId="201D8D13" w14:textId="77777777">
        <w:trPr>
          <w:trHeight w:val="669"/>
        </w:trPr>
        <w:tc>
          <w:tcPr>
            <w:tcW w:w="2583" w:type="dxa"/>
            <w:tcBorders>
              <w:top w:val="nil"/>
              <w:left w:val="nil"/>
              <w:bottom w:val="nil"/>
              <w:right w:val="nil"/>
            </w:tcBorders>
          </w:tcPr>
          <w:p w14:paraId="74982CF7" w14:textId="758216EC" w:rsidR="0054183E" w:rsidRDefault="0054183E">
            <w:pPr>
              <w:spacing w:after="0" w:line="259" w:lineRule="auto"/>
              <w:ind w:left="0" w:right="0" w:firstLine="0"/>
              <w:jc w:val="left"/>
            </w:pPr>
          </w:p>
        </w:tc>
        <w:tc>
          <w:tcPr>
            <w:tcW w:w="6304" w:type="dxa"/>
            <w:tcBorders>
              <w:top w:val="nil"/>
              <w:left w:val="nil"/>
              <w:bottom w:val="nil"/>
              <w:right w:val="nil"/>
            </w:tcBorders>
          </w:tcPr>
          <w:p w14:paraId="0D01FB97" w14:textId="1AB65D8D" w:rsidR="0054183E" w:rsidRDefault="00CC16F7">
            <w:pPr>
              <w:spacing w:after="0" w:line="259" w:lineRule="auto"/>
              <w:ind w:left="38" w:right="0" w:firstLine="0"/>
              <w:jc w:val="left"/>
            </w:pPr>
            <w:r>
              <w:rPr>
                <w:b/>
                <w:sz w:val="28"/>
              </w:rPr>
              <w:t xml:space="preserve">STUDENT CONDUCT PROCEDURE </w:t>
            </w:r>
          </w:p>
        </w:tc>
      </w:tr>
      <w:tr w:rsidR="0054183E" w14:paraId="6D2AEE9E" w14:textId="77777777">
        <w:trPr>
          <w:trHeight w:val="1493"/>
        </w:trPr>
        <w:tc>
          <w:tcPr>
            <w:tcW w:w="2583" w:type="dxa"/>
            <w:tcBorders>
              <w:top w:val="nil"/>
              <w:left w:val="nil"/>
              <w:bottom w:val="nil"/>
              <w:right w:val="nil"/>
            </w:tcBorders>
          </w:tcPr>
          <w:p w14:paraId="28B9D4BD" w14:textId="77777777" w:rsidR="0054183E" w:rsidRDefault="00CC16F7">
            <w:pPr>
              <w:spacing w:after="0" w:line="259" w:lineRule="auto"/>
              <w:ind w:left="0" w:right="0" w:firstLine="0"/>
              <w:jc w:val="left"/>
            </w:pPr>
            <w:r>
              <w:rPr>
                <w:b/>
                <w:sz w:val="28"/>
              </w:rPr>
              <w:t xml:space="preserve">PURPOSE </w:t>
            </w:r>
          </w:p>
        </w:tc>
        <w:tc>
          <w:tcPr>
            <w:tcW w:w="6304" w:type="dxa"/>
            <w:tcBorders>
              <w:top w:val="nil"/>
              <w:left w:val="nil"/>
              <w:bottom w:val="nil"/>
              <w:right w:val="nil"/>
            </w:tcBorders>
          </w:tcPr>
          <w:p w14:paraId="7C233165" w14:textId="7BE120C3" w:rsidR="0054183E" w:rsidRDefault="00CC16F7">
            <w:pPr>
              <w:spacing w:after="0" w:line="259" w:lineRule="auto"/>
              <w:ind w:left="38" w:right="65" w:firstLine="0"/>
            </w:pPr>
            <w:r>
              <w:t>To establish a clear code of conduct for student to ensure a calm, safe and happy environment is maintained in which students can achieve their full potential</w:t>
            </w:r>
            <w:r w:rsidR="002A01A0">
              <w:t>.</w:t>
            </w:r>
            <w:r>
              <w:t xml:space="preserve"> </w:t>
            </w:r>
          </w:p>
        </w:tc>
      </w:tr>
      <w:tr w:rsidR="0054183E" w14:paraId="1DAC3348" w14:textId="77777777">
        <w:trPr>
          <w:trHeight w:val="446"/>
        </w:trPr>
        <w:tc>
          <w:tcPr>
            <w:tcW w:w="2583" w:type="dxa"/>
            <w:tcBorders>
              <w:top w:val="nil"/>
              <w:left w:val="nil"/>
              <w:bottom w:val="nil"/>
              <w:right w:val="nil"/>
            </w:tcBorders>
          </w:tcPr>
          <w:p w14:paraId="23111837" w14:textId="77777777" w:rsidR="0054183E" w:rsidRDefault="00CC16F7">
            <w:pPr>
              <w:spacing w:after="0" w:line="259" w:lineRule="auto"/>
              <w:ind w:left="0" w:right="0" w:firstLine="0"/>
              <w:jc w:val="left"/>
            </w:pPr>
            <w:r>
              <w:rPr>
                <w:b/>
                <w:sz w:val="28"/>
              </w:rPr>
              <w:t xml:space="preserve">SCOPE </w:t>
            </w:r>
          </w:p>
        </w:tc>
        <w:tc>
          <w:tcPr>
            <w:tcW w:w="6304" w:type="dxa"/>
            <w:tcBorders>
              <w:top w:val="nil"/>
              <w:left w:val="nil"/>
              <w:bottom w:val="nil"/>
              <w:right w:val="nil"/>
            </w:tcBorders>
          </w:tcPr>
          <w:p w14:paraId="61DAB059" w14:textId="77777777" w:rsidR="0054183E" w:rsidRDefault="00CC16F7">
            <w:pPr>
              <w:spacing w:after="0" w:line="259" w:lineRule="auto"/>
              <w:ind w:left="38" w:right="0" w:firstLine="0"/>
              <w:jc w:val="left"/>
            </w:pPr>
            <w:r>
              <w:t xml:space="preserve">All students. </w:t>
            </w:r>
          </w:p>
        </w:tc>
      </w:tr>
      <w:tr w:rsidR="0054183E" w14:paraId="7082CDB6" w14:textId="77777777">
        <w:trPr>
          <w:trHeight w:val="1422"/>
        </w:trPr>
        <w:tc>
          <w:tcPr>
            <w:tcW w:w="2583" w:type="dxa"/>
            <w:tcBorders>
              <w:top w:val="nil"/>
              <w:left w:val="nil"/>
              <w:bottom w:val="nil"/>
              <w:right w:val="nil"/>
            </w:tcBorders>
          </w:tcPr>
          <w:p w14:paraId="723808AD" w14:textId="77777777" w:rsidR="0054183E" w:rsidRDefault="00CC16F7">
            <w:pPr>
              <w:spacing w:after="0" w:line="259" w:lineRule="auto"/>
              <w:ind w:left="0" w:right="0" w:firstLine="0"/>
              <w:jc w:val="left"/>
            </w:pPr>
            <w:r>
              <w:rPr>
                <w:b/>
                <w:sz w:val="28"/>
              </w:rPr>
              <w:t xml:space="preserve">RESPONSIBILITY </w:t>
            </w:r>
          </w:p>
        </w:tc>
        <w:tc>
          <w:tcPr>
            <w:tcW w:w="6304" w:type="dxa"/>
            <w:tcBorders>
              <w:top w:val="nil"/>
              <w:left w:val="nil"/>
              <w:bottom w:val="nil"/>
              <w:right w:val="nil"/>
            </w:tcBorders>
          </w:tcPr>
          <w:p w14:paraId="6AB1C58A" w14:textId="1B09B691" w:rsidR="0054183E" w:rsidRDefault="00CC16F7">
            <w:pPr>
              <w:spacing w:after="0" w:line="241" w:lineRule="auto"/>
              <w:ind w:left="38" w:right="65" w:hanging="38"/>
            </w:pPr>
            <w:r>
              <w:t xml:space="preserve">Tutors, Work Based Learning Coordinators, Course Directors, Lecturers, Technician Demonstrators, Student Welfare, Personal </w:t>
            </w:r>
            <w:r w:rsidR="00F5705B">
              <w:t>Progress</w:t>
            </w:r>
            <w:r>
              <w:t xml:space="preserve"> Tutors, Heads of Department, Executive Directors, Assistant Principals and Vice </w:t>
            </w:r>
          </w:p>
          <w:p w14:paraId="40F4202A" w14:textId="77777777" w:rsidR="0054183E" w:rsidRDefault="00CC16F7">
            <w:pPr>
              <w:spacing w:after="0" w:line="259" w:lineRule="auto"/>
              <w:ind w:left="38" w:right="0" w:firstLine="0"/>
              <w:jc w:val="left"/>
            </w:pPr>
            <w:r>
              <w:t xml:space="preserve">Principals. </w:t>
            </w:r>
          </w:p>
        </w:tc>
      </w:tr>
    </w:tbl>
    <w:p w14:paraId="651AB2E1" w14:textId="77777777" w:rsidR="0054183E" w:rsidRDefault="00CC16F7">
      <w:pPr>
        <w:spacing w:after="21" w:line="259" w:lineRule="auto"/>
        <w:ind w:left="0" w:right="0" w:firstLine="0"/>
        <w:jc w:val="left"/>
      </w:pPr>
      <w:r>
        <w:rPr>
          <w:sz w:val="26"/>
        </w:rPr>
        <w:t xml:space="preserve"> </w:t>
      </w:r>
    </w:p>
    <w:p w14:paraId="4C4D5401" w14:textId="77777777" w:rsidR="0054183E" w:rsidRDefault="00CC16F7">
      <w:pPr>
        <w:spacing w:after="0" w:line="259" w:lineRule="auto"/>
        <w:ind w:left="0" w:right="0" w:firstLine="0"/>
        <w:jc w:val="left"/>
      </w:pPr>
      <w:r>
        <w:rPr>
          <w:sz w:val="30"/>
        </w:rPr>
        <w:t xml:space="preserve"> </w:t>
      </w:r>
    </w:p>
    <w:p w14:paraId="4D9C8447" w14:textId="77777777" w:rsidR="0054183E" w:rsidRDefault="00CC16F7">
      <w:pPr>
        <w:spacing w:after="0" w:line="259" w:lineRule="auto"/>
        <w:ind w:left="120" w:right="0" w:firstLine="0"/>
        <w:jc w:val="left"/>
      </w:pPr>
      <w:r>
        <w:rPr>
          <w:b/>
          <w:sz w:val="28"/>
        </w:rPr>
        <w:t xml:space="preserve">PROCEDURE </w:t>
      </w:r>
    </w:p>
    <w:p w14:paraId="088B7070" w14:textId="77777777" w:rsidR="0054183E" w:rsidRDefault="00CC16F7">
      <w:pPr>
        <w:spacing w:after="0" w:line="259" w:lineRule="auto"/>
        <w:ind w:left="0" w:right="0" w:firstLine="0"/>
        <w:jc w:val="left"/>
      </w:pPr>
      <w:r>
        <w:rPr>
          <w:b/>
          <w:sz w:val="27"/>
        </w:rPr>
        <w:t xml:space="preserve"> </w:t>
      </w:r>
    </w:p>
    <w:p w14:paraId="68652797" w14:textId="77777777" w:rsidR="0054183E" w:rsidRDefault="00CC16F7">
      <w:pPr>
        <w:ind w:left="113" w:right="0"/>
      </w:pPr>
      <w:r>
        <w:t xml:space="preserve">It is the responsibility of all Course Directors / Programme Leaders / Work Based Learning staff, to ensure students are familiar with the College’s expectations regarding behaviour and conduct both on and off campus, and the possible outcomes for students if these expectations are not </w:t>
      </w:r>
      <w:proofErr w:type="gramStart"/>
      <w:r>
        <w:t>maintain</w:t>
      </w:r>
      <w:proofErr w:type="gramEnd"/>
      <w:r>
        <w:t xml:space="preserve">. This would normally be undertaken during the student’s course induction period, but staff and students may find it helpful to review expectations at the start of each term. </w:t>
      </w:r>
    </w:p>
    <w:p w14:paraId="0BACC0D2" w14:textId="77777777" w:rsidR="0054183E" w:rsidRDefault="00CC16F7">
      <w:pPr>
        <w:spacing w:after="0" w:line="259" w:lineRule="auto"/>
        <w:ind w:left="0" w:right="0" w:firstLine="0"/>
        <w:jc w:val="left"/>
      </w:pPr>
      <w:r>
        <w:rPr>
          <w:sz w:val="23"/>
        </w:rPr>
        <w:t xml:space="preserve"> </w:t>
      </w:r>
    </w:p>
    <w:p w14:paraId="7D6E0084" w14:textId="2E88C1AB" w:rsidR="0054183E" w:rsidRDefault="00CC16F7">
      <w:pPr>
        <w:ind w:left="113" w:right="0"/>
      </w:pPr>
      <w:r>
        <w:t xml:space="preserve">Genuine inability to meet academic course requirements should be distinguished from deliberate failure to make academic progress. For instance, it may be that after embarking on a course a student is incapable of maintaining the necessary academic standards. Cases like this should be settled between the Personal </w:t>
      </w:r>
      <w:r w:rsidR="00F5705B">
        <w:t>Progress</w:t>
      </w:r>
      <w:r>
        <w:t xml:space="preserve"> Tutor, Course </w:t>
      </w:r>
      <w:proofErr w:type="gramStart"/>
      <w:r>
        <w:t>Director</w:t>
      </w:r>
      <w:proofErr w:type="gramEnd"/>
      <w:r>
        <w:t xml:space="preserve"> and the student, with the student transferring to a more appropriate level or course, within the first six weeks of their study programme. For students under 18 at the start of the course, parents/carers should be involved in this process. Where employers are funding/supporting the student, they should also be informed. </w:t>
      </w:r>
    </w:p>
    <w:p w14:paraId="0016CC0E" w14:textId="77777777" w:rsidR="0054183E" w:rsidRDefault="00CC16F7">
      <w:pPr>
        <w:spacing w:after="0" w:line="259" w:lineRule="auto"/>
        <w:ind w:left="0" w:right="0" w:firstLine="0"/>
        <w:jc w:val="left"/>
      </w:pPr>
      <w:r>
        <w:t xml:space="preserve"> </w:t>
      </w:r>
    </w:p>
    <w:p w14:paraId="059EF18F" w14:textId="6F9E721E" w:rsidR="0054183E" w:rsidRDefault="00CC16F7">
      <w:pPr>
        <w:spacing w:after="1344"/>
        <w:ind w:left="113" w:right="0"/>
      </w:pPr>
      <w:r>
        <w:t xml:space="preserve">The General Principles set out below provides information on the behaviour and conducted expected of all students in certain circumstances and helps promote the College’s Character Strengths, by giving students ownership of situations, which they may find themselves in while at </w:t>
      </w:r>
      <w:proofErr w:type="gramStart"/>
      <w:r>
        <w:t>College</w:t>
      </w:r>
      <w:proofErr w:type="gramEnd"/>
      <w:r>
        <w:t xml:space="preserve">. Personal </w:t>
      </w:r>
      <w:r w:rsidR="00D20AFA">
        <w:t xml:space="preserve">Progress </w:t>
      </w:r>
      <w:r>
        <w:t xml:space="preserve">Tutors can also help ensure students are supported if they are unsure of what is required of them. </w:t>
      </w:r>
    </w:p>
    <w:p w14:paraId="0EADFE9F" w14:textId="77777777" w:rsidR="0054183E" w:rsidRDefault="00CC16F7">
      <w:pPr>
        <w:pStyle w:val="Heading1"/>
        <w:ind w:left="115"/>
      </w:pPr>
      <w:r>
        <w:lastRenderedPageBreak/>
        <w:t>General Principles</w:t>
      </w:r>
      <w:r>
        <w:rPr>
          <w:u w:val="none"/>
        </w:rPr>
        <w:t xml:space="preserve"> </w:t>
      </w:r>
    </w:p>
    <w:p w14:paraId="440DC538" w14:textId="77777777" w:rsidR="0054183E" w:rsidRDefault="00CC16F7">
      <w:pPr>
        <w:spacing w:after="153" w:line="259" w:lineRule="auto"/>
        <w:ind w:left="0" w:right="0" w:firstLine="0"/>
        <w:jc w:val="left"/>
      </w:pPr>
      <w:r>
        <w:rPr>
          <w:b/>
          <w:sz w:val="16"/>
        </w:rPr>
        <w:t xml:space="preserve"> </w:t>
      </w:r>
    </w:p>
    <w:p w14:paraId="5F53DCAB" w14:textId="77777777" w:rsidR="0054183E" w:rsidRDefault="00CC16F7">
      <w:pPr>
        <w:pStyle w:val="Heading2"/>
      </w:pPr>
      <w:r>
        <w:t xml:space="preserve">1. Membership Badge </w:t>
      </w:r>
    </w:p>
    <w:p w14:paraId="2F457878" w14:textId="77777777" w:rsidR="0054183E" w:rsidRDefault="00CC16F7">
      <w:pPr>
        <w:spacing w:after="0" w:line="259" w:lineRule="auto"/>
        <w:ind w:left="0" w:right="0" w:firstLine="0"/>
        <w:jc w:val="left"/>
      </w:pPr>
      <w:r>
        <w:rPr>
          <w:b/>
          <w:sz w:val="23"/>
        </w:rPr>
        <w:t xml:space="preserve"> </w:t>
      </w:r>
    </w:p>
    <w:p w14:paraId="172B6019" w14:textId="073BE6F7" w:rsidR="0054183E" w:rsidRDefault="00CC16F7">
      <w:pPr>
        <w:ind w:left="848" w:right="0"/>
      </w:pPr>
      <w:r>
        <w:t xml:space="preserve">All students are required to </w:t>
      </w:r>
      <w:r w:rsidR="00455209">
        <w:t>catty</w:t>
      </w:r>
      <w:r>
        <w:t xml:space="preserve"> their membership badges while on campus to help ensure a safe and secure environment is maintained. Staff will challenge students if membership badges are not on display. </w:t>
      </w:r>
      <w:r w:rsidR="00455209">
        <w:t>Students need their badge to gain entry to the college</w:t>
      </w:r>
      <w:r w:rsidR="00EC2AF6">
        <w:t>.</w:t>
      </w:r>
    </w:p>
    <w:p w14:paraId="76126403" w14:textId="77777777" w:rsidR="0054183E" w:rsidRDefault="00CC16F7">
      <w:pPr>
        <w:spacing w:after="0" w:line="259" w:lineRule="auto"/>
        <w:ind w:left="0" w:right="0" w:firstLine="0"/>
        <w:jc w:val="left"/>
      </w:pPr>
      <w:r>
        <w:t xml:space="preserve"> </w:t>
      </w:r>
    </w:p>
    <w:p w14:paraId="3A93CB7D" w14:textId="77777777" w:rsidR="0054183E" w:rsidRDefault="00CC16F7">
      <w:pPr>
        <w:pStyle w:val="Heading2"/>
      </w:pPr>
      <w:r>
        <w:t xml:space="preserve">2. Absence </w:t>
      </w:r>
    </w:p>
    <w:p w14:paraId="52F252C0" w14:textId="77777777" w:rsidR="0054183E" w:rsidRDefault="00CC16F7">
      <w:pPr>
        <w:spacing w:after="0" w:line="259" w:lineRule="auto"/>
        <w:ind w:left="0" w:right="0" w:firstLine="0"/>
        <w:jc w:val="left"/>
      </w:pPr>
      <w:r>
        <w:rPr>
          <w:b/>
          <w:sz w:val="23"/>
        </w:rPr>
        <w:t xml:space="preserve"> </w:t>
      </w:r>
    </w:p>
    <w:p w14:paraId="355D6F82" w14:textId="7B4590D5" w:rsidR="0054183E" w:rsidRDefault="00CC16F7">
      <w:pPr>
        <w:ind w:left="848" w:right="0"/>
      </w:pPr>
      <w:r>
        <w:t xml:space="preserve">Absences are recorded and tracked throughout the year, with attendance data being provided in parent/carer reports and to potential employers who request an academic reference. Students or their parent/carer, must notify the student’s Personal </w:t>
      </w:r>
      <w:r w:rsidR="00EC2AF6">
        <w:t xml:space="preserve">Progress </w:t>
      </w:r>
      <w:r>
        <w:t xml:space="preserve">Tutor for any unexpected absence on the day of the absence, so that the College are aware and do not contact parents/carers unnecessarily. All non-notified absences will normally be followed up on the day of non- attendance. The College must also be informed if a student is absent on a day when they should be in attending work placement, so that the employer can be notified. Some absences are </w:t>
      </w:r>
      <w:proofErr w:type="gramStart"/>
      <w:r>
        <w:t>planned in advance</w:t>
      </w:r>
      <w:proofErr w:type="gramEnd"/>
      <w:r>
        <w:t xml:space="preserve">, for example: </w:t>
      </w:r>
    </w:p>
    <w:p w14:paraId="5C8BAD4F" w14:textId="77777777" w:rsidR="0054183E" w:rsidRDefault="00CC16F7">
      <w:pPr>
        <w:spacing w:after="0" w:line="259" w:lineRule="auto"/>
        <w:ind w:left="0" w:right="0" w:firstLine="0"/>
        <w:jc w:val="left"/>
      </w:pPr>
      <w:r>
        <w:t xml:space="preserve"> </w:t>
      </w:r>
    </w:p>
    <w:p w14:paraId="75849CCB" w14:textId="77777777" w:rsidR="0054183E" w:rsidRDefault="00CC16F7">
      <w:pPr>
        <w:numPr>
          <w:ilvl w:val="0"/>
          <w:numId w:val="1"/>
        </w:numPr>
        <w:ind w:right="0" w:hanging="362"/>
      </w:pPr>
      <w:r>
        <w:t xml:space="preserve">Hospital, dentist, optician or </w:t>
      </w:r>
      <w:proofErr w:type="gramStart"/>
      <w:r>
        <w:t>other</w:t>
      </w:r>
      <w:proofErr w:type="gramEnd"/>
      <w:r>
        <w:t xml:space="preserve"> clinic </w:t>
      </w:r>
    </w:p>
    <w:p w14:paraId="7B800391" w14:textId="77777777" w:rsidR="0054183E" w:rsidRDefault="00CC16F7">
      <w:pPr>
        <w:numPr>
          <w:ilvl w:val="0"/>
          <w:numId w:val="1"/>
        </w:numPr>
        <w:ind w:right="0" w:hanging="362"/>
      </w:pPr>
      <w:r>
        <w:t xml:space="preserve">University Open Day/Interview(s) </w:t>
      </w:r>
    </w:p>
    <w:p w14:paraId="7915BA33" w14:textId="77777777" w:rsidR="0054183E" w:rsidRDefault="00CC16F7">
      <w:pPr>
        <w:numPr>
          <w:ilvl w:val="0"/>
          <w:numId w:val="1"/>
        </w:numPr>
        <w:ind w:right="0" w:hanging="362"/>
      </w:pPr>
      <w:r>
        <w:t xml:space="preserve">Funerals </w:t>
      </w:r>
    </w:p>
    <w:p w14:paraId="51951F5A" w14:textId="77777777" w:rsidR="0054183E" w:rsidRDefault="00CC16F7">
      <w:pPr>
        <w:numPr>
          <w:ilvl w:val="0"/>
          <w:numId w:val="1"/>
        </w:numPr>
        <w:ind w:right="0" w:hanging="362"/>
      </w:pPr>
      <w:r>
        <w:t xml:space="preserve">Integrated Youth Support appointments </w:t>
      </w:r>
    </w:p>
    <w:p w14:paraId="60E09E07" w14:textId="77777777" w:rsidR="0054183E" w:rsidRDefault="00CC16F7">
      <w:pPr>
        <w:numPr>
          <w:ilvl w:val="0"/>
          <w:numId w:val="1"/>
        </w:numPr>
        <w:ind w:right="0" w:hanging="362"/>
      </w:pPr>
      <w:r>
        <w:t xml:space="preserve">Driving Tests – Theory &amp; Practical </w:t>
      </w:r>
    </w:p>
    <w:p w14:paraId="241B66AF" w14:textId="77777777" w:rsidR="0054183E" w:rsidRDefault="00CC16F7">
      <w:pPr>
        <w:spacing w:after="0" w:line="259" w:lineRule="auto"/>
        <w:ind w:left="0" w:right="0" w:firstLine="0"/>
        <w:jc w:val="left"/>
      </w:pPr>
      <w:r>
        <w:rPr>
          <w:sz w:val="23"/>
        </w:rPr>
        <w:t xml:space="preserve"> </w:t>
      </w:r>
    </w:p>
    <w:p w14:paraId="4A3F0FE1" w14:textId="77777777" w:rsidR="0054183E" w:rsidRDefault="00CC16F7">
      <w:pPr>
        <w:ind w:left="848" w:right="0"/>
      </w:pPr>
      <w:r>
        <w:t xml:space="preserve">These absences may be able to be authorised in </w:t>
      </w:r>
      <w:proofErr w:type="gramStart"/>
      <w:r>
        <w:t>advance, but</w:t>
      </w:r>
      <w:proofErr w:type="gramEnd"/>
      <w:r>
        <w:t xml:space="preserve"> will require a letter from the student’s parent/carer, along with any supporting evidence such as a medical appointment letter.  Attendance may also be authorised for students with known ongoing health/medical conditions provided evidence of the condition can be provided. </w:t>
      </w:r>
    </w:p>
    <w:p w14:paraId="70510F70" w14:textId="77777777" w:rsidR="0054183E" w:rsidRDefault="00CC16F7">
      <w:pPr>
        <w:spacing w:after="0" w:line="259" w:lineRule="auto"/>
        <w:ind w:left="0" w:right="0" w:firstLine="0"/>
        <w:jc w:val="left"/>
      </w:pPr>
      <w:r>
        <w:rPr>
          <w:sz w:val="23"/>
        </w:rPr>
        <w:t xml:space="preserve"> </w:t>
      </w:r>
    </w:p>
    <w:p w14:paraId="70CA40AF" w14:textId="5AE89C42" w:rsidR="0054183E" w:rsidRDefault="00CC16F7">
      <w:pPr>
        <w:ind w:left="848" w:right="0"/>
      </w:pPr>
      <w:r>
        <w:t xml:space="preserve">Holidays in term time are discouraged as these can be disruptive to student learning; however, formal requests for term time holiday must be made in writing to the </w:t>
      </w:r>
      <w:proofErr w:type="gramStart"/>
      <w:r>
        <w:t>Principal</w:t>
      </w:r>
      <w:proofErr w:type="gramEnd"/>
      <w:r>
        <w:t xml:space="preserve"> before the holiday is booked. </w:t>
      </w:r>
    </w:p>
    <w:p w14:paraId="1A20634D" w14:textId="77777777" w:rsidR="0054183E" w:rsidRDefault="00CC16F7">
      <w:pPr>
        <w:spacing w:after="0" w:line="259" w:lineRule="auto"/>
        <w:ind w:left="0" w:right="0" w:firstLine="0"/>
        <w:jc w:val="left"/>
      </w:pPr>
      <w:r>
        <w:t xml:space="preserve"> </w:t>
      </w:r>
    </w:p>
    <w:p w14:paraId="678E3FD6" w14:textId="77777777" w:rsidR="0054183E" w:rsidRDefault="00CC16F7">
      <w:pPr>
        <w:pStyle w:val="Heading2"/>
      </w:pPr>
      <w:r>
        <w:t xml:space="preserve">3. Change of Address/Employer/Contact Details </w:t>
      </w:r>
    </w:p>
    <w:p w14:paraId="5733DDCA" w14:textId="77777777" w:rsidR="0054183E" w:rsidRDefault="00CC16F7">
      <w:pPr>
        <w:spacing w:after="0" w:line="259" w:lineRule="auto"/>
        <w:ind w:left="0" w:right="0" w:firstLine="0"/>
        <w:jc w:val="left"/>
      </w:pPr>
      <w:r>
        <w:rPr>
          <w:b/>
          <w:sz w:val="23"/>
        </w:rPr>
        <w:t xml:space="preserve"> </w:t>
      </w:r>
    </w:p>
    <w:p w14:paraId="7BD0818B" w14:textId="7B003678" w:rsidR="0054183E" w:rsidRDefault="00CC16F7">
      <w:pPr>
        <w:ind w:left="848" w:right="0"/>
      </w:pPr>
      <w:r>
        <w:t xml:space="preserve">Students are responsible for ensuring the College has their most up to date contact details, this includes employer details (if appropriate), emergency contact details and parent/carer email address. If a student changes address or employer, they need to inform their </w:t>
      </w:r>
      <w:r w:rsidR="009A211E">
        <w:t>Personal Progress Tutor</w:t>
      </w:r>
      <w:r>
        <w:t xml:space="preserve">/Course Director or the Help Zone, so that a Student Amendment Form can be </w:t>
      </w:r>
      <w:proofErr w:type="gramStart"/>
      <w:r>
        <w:t>completed</w:t>
      </w:r>
      <w:proofErr w:type="gramEnd"/>
      <w:r>
        <w:t xml:space="preserve"> and the required information updated. </w:t>
      </w:r>
    </w:p>
    <w:p w14:paraId="77FC1729" w14:textId="158B0E32" w:rsidR="009A211E" w:rsidRDefault="00CC16F7" w:rsidP="009A211E">
      <w:pPr>
        <w:spacing w:after="0" w:line="259" w:lineRule="auto"/>
        <w:ind w:left="0" w:right="0" w:firstLine="0"/>
        <w:jc w:val="left"/>
      </w:pPr>
      <w:r>
        <w:t xml:space="preserve"> </w:t>
      </w:r>
    </w:p>
    <w:p w14:paraId="12AC56DA" w14:textId="77777777" w:rsidR="009A211E" w:rsidRDefault="009A211E" w:rsidP="009A211E">
      <w:pPr>
        <w:spacing w:after="0" w:line="259" w:lineRule="auto"/>
        <w:ind w:left="0" w:right="0" w:firstLine="0"/>
        <w:jc w:val="left"/>
      </w:pPr>
    </w:p>
    <w:p w14:paraId="61E745AC" w14:textId="74F50CE1" w:rsidR="0054183E" w:rsidRDefault="00CC16F7">
      <w:pPr>
        <w:pStyle w:val="Heading2"/>
      </w:pPr>
      <w:r>
        <w:lastRenderedPageBreak/>
        <w:t xml:space="preserve">4. Health and Safety </w:t>
      </w:r>
    </w:p>
    <w:p w14:paraId="0068B141" w14:textId="77777777" w:rsidR="0054183E" w:rsidRDefault="00CC16F7">
      <w:pPr>
        <w:spacing w:after="0" w:line="259" w:lineRule="auto"/>
        <w:ind w:left="0" w:right="0" w:firstLine="0"/>
        <w:jc w:val="left"/>
      </w:pPr>
      <w:r>
        <w:rPr>
          <w:b/>
          <w:sz w:val="23"/>
        </w:rPr>
        <w:t xml:space="preserve"> </w:t>
      </w:r>
    </w:p>
    <w:p w14:paraId="4B64AEF4" w14:textId="77777777" w:rsidR="0054183E" w:rsidRDefault="00CC16F7">
      <w:pPr>
        <w:ind w:left="8" w:right="0"/>
      </w:pPr>
      <w:r>
        <w:t xml:space="preserve">The College comes under the jurisdiction of the Health &amp; Safety at Work Act 1974. It is important for everyone to observe the regulations relating to safety in classrooms, workshops, </w:t>
      </w:r>
      <w:proofErr w:type="gramStart"/>
      <w:r>
        <w:t>laboratories</w:t>
      </w:r>
      <w:proofErr w:type="gramEnd"/>
      <w:r>
        <w:t xml:space="preserve"> and general safety around the College. Students must be made aware of the Health and Safety procedures and policies relating to them and their programme of study and to adhere to any safety precautions/requirements such as the wearing of Personal Protective Equipment (PPE). Students who fail to follow Health and Safety requirements or wilfully damage Health and Safety equipment, including PPE may face disciplinary action. Please refer to the </w:t>
      </w:r>
      <w:r>
        <w:rPr>
          <w:color w:val="0000FF"/>
          <w:u w:val="single" w:color="0000FF"/>
        </w:rPr>
        <w:t>Health and Safety Policy 12.01.01</w:t>
      </w:r>
      <w:r>
        <w:rPr>
          <w:color w:val="0000FF"/>
        </w:rPr>
        <w:t xml:space="preserve"> </w:t>
      </w:r>
      <w:r>
        <w:t xml:space="preserve">for further details. </w:t>
      </w:r>
    </w:p>
    <w:p w14:paraId="7098A426" w14:textId="77777777" w:rsidR="0054183E" w:rsidRDefault="00CC16F7">
      <w:pPr>
        <w:spacing w:after="0" w:line="259" w:lineRule="auto"/>
        <w:ind w:left="0" w:right="0" w:firstLine="0"/>
        <w:jc w:val="left"/>
      </w:pPr>
      <w:r>
        <w:t xml:space="preserve"> </w:t>
      </w:r>
    </w:p>
    <w:p w14:paraId="2ADE4868" w14:textId="77777777" w:rsidR="0054183E" w:rsidRDefault="00CC16F7">
      <w:pPr>
        <w:pStyle w:val="Heading2"/>
      </w:pPr>
      <w:r>
        <w:t xml:space="preserve">5. Drugs and Alcohol Misuse </w:t>
      </w:r>
    </w:p>
    <w:p w14:paraId="2C8C8856" w14:textId="77777777" w:rsidR="0054183E" w:rsidRDefault="00CC16F7">
      <w:pPr>
        <w:spacing w:after="0" w:line="259" w:lineRule="auto"/>
        <w:ind w:left="0" w:right="0" w:firstLine="0"/>
        <w:jc w:val="left"/>
      </w:pPr>
      <w:r>
        <w:rPr>
          <w:b/>
          <w:sz w:val="23"/>
        </w:rPr>
        <w:t xml:space="preserve"> </w:t>
      </w:r>
    </w:p>
    <w:p w14:paraId="26571AD1" w14:textId="3B65B447" w:rsidR="0054183E" w:rsidRDefault="00CC16F7">
      <w:pPr>
        <w:ind w:left="848" w:right="0"/>
      </w:pPr>
      <w:r>
        <w:t xml:space="preserve">Students are not permitted to bring alcohol or drugs into the College, nor consume alcohol on the College campus, except in </w:t>
      </w:r>
      <w:proofErr w:type="gramStart"/>
      <w:r>
        <w:t>Edmunds</w:t>
      </w:r>
      <w:proofErr w:type="gramEnd"/>
      <w:r>
        <w:t xml:space="preserve"> restaurant (dependent on age). Students who are thought to be under the influence of drugs or alcohol will be taken to Student Welfare for appropriate action to be taken. This</w:t>
      </w:r>
      <w:r w:rsidR="008D5FE2">
        <w:t xml:space="preserve"> action will result in a student being </w:t>
      </w:r>
      <w:r>
        <w:t xml:space="preserve">suspended, without prejudice and sent home, if it is safe for them to return home. If the student is under 18 years of age parents/carers will be informed of the incident. If it is considered unsafe to send the student home, the student will be asked to go to the Health and Safety room where they will be assessed and the necessary action taken, which may include seeking further medical advice. Parents/carers, or employers if appropriate, will be notified as to the reason why the student has been asked to leave and depending on the circumstances, the police may be informed. </w:t>
      </w:r>
    </w:p>
    <w:p w14:paraId="76AC9A04" w14:textId="77777777" w:rsidR="0054183E" w:rsidRDefault="00CC16F7">
      <w:pPr>
        <w:spacing w:after="0" w:line="259" w:lineRule="auto"/>
        <w:ind w:left="0" w:right="0" w:firstLine="0"/>
        <w:jc w:val="left"/>
      </w:pPr>
      <w:r>
        <w:t xml:space="preserve"> </w:t>
      </w:r>
    </w:p>
    <w:p w14:paraId="569D8057" w14:textId="718FC68D" w:rsidR="0054183E" w:rsidRDefault="00CC16F7">
      <w:pPr>
        <w:ind w:left="848" w:right="0"/>
      </w:pPr>
      <w:r>
        <w:t xml:space="preserve">The College reserves the right to search students if there is reasonable suspicion that they have brought illegal drugs into </w:t>
      </w:r>
      <w:proofErr w:type="gramStart"/>
      <w:r>
        <w:t>College</w:t>
      </w:r>
      <w:proofErr w:type="gramEnd"/>
      <w:r>
        <w:t>. Searches will be undertaken by Student Liaison Workers</w:t>
      </w:r>
      <w:r w:rsidR="004804D6">
        <w:t xml:space="preserve"> or other appropriately trained member of staff</w:t>
      </w:r>
      <w:r>
        <w:t xml:space="preserve">. Should illegal drugs be found in the possession of a student the following action could be taken: </w:t>
      </w:r>
    </w:p>
    <w:p w14:paraId="7351713A" w14:textId="77777777" w:rsidR="0054183E" w:rsidRDefault="00CC16F7">
      <w:pPr>
        <w:spacing w:after="0" w:line="259" w:lineRule="auto"/>
        <w:ind w:left="0" w:right="0" w:firstLine="0"/>
        <w:jc w:val="left"/>
      </w:pPr>
      <w:r>
        <w:t xml:space="preserve"> </w:t>
      </w:r>
    </w:p>
    <w:p w14:paraId="1671C64B" w14:textId="21498A5C" w:rsidR="0054183E" w:rsidRDefault="00CC16F7">
      <w:pPr>
        <w:numPr>
          <w:ilvl w:val="0"/>
          <w:numId w:val="2"/>
        </w:numPr>
        <w:ind w:right="0"/>
      </w:pPr>
      <w:r>
        <w:t>The student suspended without prejudice and sent home and parents/carer and/or employer informed. The student is subjected to the disciplinary procedure</w:t>
      </w:r>
      <w:r w:rsidR="00F31772">
        <w:t xml:space="preserve">, usually this meeting will be one week after the incident. </w:t>
      </w:r>
      <w:r>
        <w:t xml:space="preserve"> </w:t>
      </w:r>
    </w:p>
    <w:p w14:paraId="5A4AA1E0" w14:textId="5B0759F5" w:rsidR="0054183E" w:rsidRDefault="00F31772" w:rsidP="00F31772">
      <w:pPr>
        <w:pStyle w:val="ListParagraph"/>
        <w:numPr>
          <w:ilvl w:val="0"/>
          <w:numId w:val="2"/>
        </w:numPr>
        <w:spacing w:after="0" w:line="259" w:lineRule="auto"/>
        <w:ind w:right="0"/>
        <w:jc w:val="left"/>
      </w:pPr>
      <w:r>
        <w:t xml:space="preserve">If </w:t>
      </w:r>
      <w:r w:rsidR="00CC16F7">
        <w:t xml:space="preserve">a large </w:t>
      </w:r>
      <w:proofErr w:type="gramStart"/>
      <w:r w:rsidR="00CC16F7">
        <w:t>amount</w:t>
      </w:r>
      <w:proofErr w:type="gramEnd"/>
      <w:r w:rsidR="00CC16F7">
        <w:t xml:space="preserve"> of illegal drugs are found, which could indicate the ability for the student to supply others</w:t>
      </w:r>
      <w:r>
        <w:t>, the police will be immediately informed</w:t>
      </w:r>
      <w:r w:rsidR="00CC16F7">
        <w:t xml:space="preserve">. </w:t>
      </w:r>
    </w:p>
    <w:p w14:paraId="7C30FC71" w14:textId="77777777" w:rsidR="0054183E" w:rsidRDefault="00CC16F7">
      <w:pPr>
        <w:spacing w:after="0" w:line="259" w:lineRule="auto"/>
        <w:ind w:left="0" w:right="0" w:firstLine="0"/>
        <w:jc w:val="left"/>
      </w:pPr>
      <w:r>
        <w:t xml:space="preserve"> </w:t>
      </w:r>
    </w:p>
    <w:p w14:paraId="15F8298A" w14:textId="089DB7C5" w:rsidR="0054183E" w:rsidRDefault="00CC16F7" w:rsidP="00E41CA8">
      <w:pPr>
        <w:numPr>
          <w:ilvl w:val="0"/>
          <w:numId w:val="2"/>
        </w:numPr>
        <w:ind w:right="0"/>
      </w:pPr>
      <w:r>
        <w:t>Should there be mitigating circumstances a therapeutic solution could be sort with the student referred to Student Welfare for referral to a drug support agency.</w:t>
      </w:r>
      <w:r w:rsidR="00F31772">
        <w:t xml:space="preserve"> This will be decided at a disciplinary meeting. </w:t>
      </w:r>
    </w:p>
    <w:p w14:paraId="1B4C3714" w14:textId="77777777" w:rsidR="006858BF" w:rsidRDefault="006858BF">
      <w:pPr>
        <w:spacing w:after="0" w:line="259" w:lineRule="auto"/>
        <w:ind w:left="0" w:right="0" w:firstLine="0"/>
        <w:jc w:val="left"/>
        <w:rPr>
          <w:sz w:val="23"/>
        </w:rPr>
      </w:pPr>
    </w:p>
    <w:p w14:paraId="6C5E537E" w14:textId="02F91A90" w:rsidR="0054183E" w:rsidRDefault="00CC16F7">
      <w:pPr>
        <w:spacing w:after="0" w:line="259" w:lineRule="auto"/>
        <w:ind w:left="0" w:right="0" w:firstLine="0"/>
        <w:jc w:val="left"/>
      </w:pPr>
      <w:r>
        <w:rPr>
          <w:sz w:val="23"/>
        </w:rPr>
        <w:lastRenderedPageBreak/>
        <w:t xml:space="preserve"> </w:t>
      </w:r>
      <w:r w:rsidR="00E41CA8">
        <w:rPr>
          <w:sz w:val="23"/>
        </w:rPr>
        <w:t>The College will bring drug dogs into who will search students and staff at random. This will happen regularly and is see</w:t>
      </w:r>
      <w:r w:rsidR="006858BF">
        <w:rPr>
          <w:sz w:val="23"/>
        </w:rPr>
        <w:t>n</w:t>
      </w:r>
      <w:r w:rsidR="00E41CA8">
        <w:rPr>
          <w:sz w:val="23"/>
        </w:rPr>
        <w:t xml:space="preserve"> as part of the College’s safeguarding duty to protect its students from the threat of gang culture, County </w:t>
      </w:r>
      <w:proofErr w:type="gramStart"/>
      <w:r w:rsidR="00E41CA8">
        <w:rPr>
          <w:sz w:val="23"/>
        </w:rPr>
        <w:t>Lines</w:t>
      </w:r>
      <w:proofErr w:type="gramEnd"/>
      <w:r w:rsidR="00E41CA8">
        <w:rPr>
          <w:sz w:val="23"/>
        </w:rPr>
        <w:t xml:space="preserve"> and abuse.  </w:t>
      </w:r>
    </w:p>
    <w:p w14:paraId="629C1F64" w14:textId="77777777" w:rsidR="006858BF" w:rsidRDefault="006858BF">
      <w:pPr>
        <w:pStyle w:val="Heading2"/>
      </w:pPr>
    </w:p>
    <w:p w14:paraId="79B60A19" w14:textId="0DBE8FB7" w:rsidR="0054183E" w:rsidRDefault="00CC16F7">
      <w:pPr>
        <w:pStyle w:val="Heading2"/>
      </w:pPr>
      <w:r>
        <w:t xml:space="preserve">6.College Computers </w:t>
      </w:r>
    </w:p>
    <w:p w14:paraId="57AE4EB3" w14:textId="77777777" w:rsidR="0054183E" w:rsidRDefault="00CC16F7">
      <w:pPr>
        <w:spacing w:after="0" w:line="259" w:lineRule="auto"/>
        <w:ind w:left="0" w:right="0" w:firstLine="0"/>
        <w:jc w:val="left"/>
      </w:pPr>
      <w:r>
        <w:rPr>
          <w:b/>
          <w:sz w:val="23"/>
        </w:rPr>
        <w:t xml:space="preserve"> </w:t>
      </w:r>
    </w:p>
    <w:p w14:paraId="550E1F57" w14:textId="36A0DE7C" w:rsidR="0054183E" w:rsidRDefault="00CC16F7">
      <w:pPr>
        <w:ind w:left="488" w:right="0"/>
      </w:pPr>
      <w:r>
        <w:t>Information stored on the College’s da</w:t>
      </w:r>
      <w:r w:rsidR="007B0CB5">
        <w:t>t</w:t>
      </w:r>
      <w:r>
        <w:t xml:space="preserve">abase is covered by the General Data Protection Regulations. Information stored on the computer networks and on standalone computers should be regarded as the property of an individual, whether student or member of staff. Students should not attempt to gain access to any part of any computer system that is not their own unless it is a public access area. Abuse of this regulation is regarded as a serious disciplinary matter. It is College policy that no unauthorised software be used on </w:t>
      </w:r>
      <w:proofErr w:type="gramStart"/>
      <w:r>
        <w:t>College</w:t>
      </w:r>
      <w:proofErr w:type="gramEnd"/>
      <w:r>
        <w:t xml:space="preserve"> computers including laptops and any student found to be using unauthorised software (which includes games) will be subject to the normal College disciplinary procedures. IBOSS monitors all internet use and security breaches will be handled via the disciplinary policy. </w:t>
      </w:r>
    </w:p>
    <w:p w14:paraId="19D51F2E" w14:textId="77777777" w:rsidR="0054183E" w:rsidRDefault="00CC16F7">
      <w:pPr>
        <w:spacing w:after="0" w:line="259" w:lineRule="auto"/>
        <w:ind w:left="0" w:right="0" w:firstLine="0"/>
        <w:jc w:val="left"/>
      </w:pPr>
      <w:r>
        <w:t xml:space="preserve"> </w:t>
      </w:r>
    </w:p>
    <w:p w14:paraId="2019E1A2" w14:textId="77777777" w:rsidR="0054183E" w:rsidRDefault="00CC16F7">
      <w:pPr>
        <w:pStyle w:val="Heading2"/>
        <w:ind w:left="557"/>
      </w:pPr>
      <w:r>
        <w:t xml:space="preserve">Netiquette </w:t>
      </w:r>
    </w:p>
    <w:p w14:paraId="1BF1C6FD" w14:textId="77777777" w:rsidR="0054183E" w:rsidRDefault="00CC16F7">
      <w:pPr>
        <w:spacing w:after="0" w:line="259" w:lineRule="auto"/>
        <w:ind w:left="0" w:right="0" w:firstLine="0"/>
        <w:jc w:val="left"/>
      </w:pPr>
      <w:r>
        <w:rPr>
          <w:b/>
          <w:sz w:val="23"/>
        </w:rPr>
        <w:t xml:space="preserve"> </w:t>
      </w:r>
    </w:p>
    <w:p w14:paraId="256BA829" w14:textId="33122052" w:rsidR="0054183E" w:rsidRDefault="00CC16F7">
      <w:pPr>
        <w:ind w:left="553" w:right="0"/>
      </w:pPr>
      <w:r>
        <w:t xml:space="preserve">If students are going to use the </w:t>
      </w:r>
      <w:r w:rsidR="00EE6253">
        <w:t>IT services</w:t>
      </w:r>
      <w:r>
        <w:t xml:space="preserve">, they must log in with their own user ID and password. This is in line with the College’s </w:t>
      </w:r>
      <w:r>
        <w:rPr>
          <w:color w:val="0000FF"/>
          <w:u w:val="single" w:color="0000FF"/>
        </w:rPr>
        <w:t>Equality and Diversity Policy 01.04.01</w:t>
      </w:r>
      <w:r>
        <w:t xml:space="preserve">. The Internet should NEVER be used to access: </w:t>
      </w:r>
    </w:p>
    <w:p w14:paraId="2E1EF4FA" w14:textId="77777777" w:rsidR="0054183E" w:rsidRDefault="00CC16F7">
      <w:pPr>
        <w:spacing w:after="0" w:line="259" w:lineRule="auto"/>
        <w:ind w:left="0" w:right="0" w:firstLine="0"/>
        <w:jc w:val="left"/>
      </w:pPr>
      <w:r>
        <w:t xml:space="preserve"> </w:t>
      </w:r>
    </w:p>
    <w:p w14:paraId="74A8EA9E" w14:textId="77777777" w:rsidR="0054183E" w:rsidRDefault="00CC16F7">
      <w:pPr>
        <w:numPr>
          <w:ilvl w:val="0"/>
          <w:numId w:val="3"/>
        </w:numPr>
        <w:ind w:right="0" w:hanging="178"/>
      </w:pPr>
      <w:r>
        <w:t xml:space="preserve">Pornographic sites or those which have a sexual content, which would cause offence to any person, staff, </w:t>
      </w:r>
      <w:proofErr w:type="gramStart"/>
      <w:r>
        <w:t>student</w:t>
      </w:r>
      <w:proofErr w:type="gramEnd"/>
      <w:r>
        <w:t xml:space="preserve"> or visitor in the College </w:t>
      </w:r>
    </w:p>
    <w:p w14:paraId="0F3D9A66" w14:textId="77777777" w:rsidR="0054183E" w:rsidRDefault="00CC16F7">
      <w:pPr>
        <w:numPr>
          <w:ilvl w:val="0"/>
          <w:numId w:val="3"/>
        </w:numPr>
        <w:ind w:right="0" w:hanging="178"/>
      </w:pPr>
      <w:r>
        <w:t xml:space="preserve">Sites that allow betting or gambling online </w:t>
      </w:r>
    </w:p>
    <w:p w14:paraId="4958FD37" w14:textId="77777777" w:rsidR="0054183E" w:rsidRDefault="00CC16F7">
      <w:pPr>
        <w:numPr>
          <w:ilvl w:val="0"/>
          <w:numId w:val="3"/>
        </w:numPr>
        <w:ind w:right="0" w:hanging="178"/>
      </w:pPr>
      <w:r>
        <w:t xml:space="preserve">Material that could be used to gain illegal access to other computing resources </w:t>
      </w:r>
    </w:p>
    <w:p w14:paraId="75F70FBA" w14:textId="4B65882C" w:rsidR="0054183E" w:rsidRDefault="00CC16F7">
      <w:pPr>
        <w:numPr>
          <w:ilvl w:val="0"/>
          <w:numId w:val="3"/>
        </w:numPr>
        <w:ind w:right="0" w:hanging="178"/>
      </w:pPr>
      <w:r>
        <w:t xml:space="preserve">Sites that infringe copyright. </w:t>
      </w:r>
    </w:p>
    <w:p w14:paraId="1125D6E8" w14:textId="41664277" w:rsidR="0004388A" w:rsidRDefault="0004388A">
      <w:pPr>
        <w:numPr>
          <w:ilvl w:val="0"/>
          <w:numId w:val="3"/>
        </w:numPr>
        <w:ind w:right="0" w:hanging="178"/>
      </w:pPr>
      <w:r>
        <w:t xml:space="preserve">Sites that are </w:t>
      </w:r>
      <w:r w:rsidR="00F103FC">
        <w:t xml:space="preserve">against the National interest </w:t>
      </w:r>
      <w:proofErr w:type="gramStart"/>
      <w:r w:rsidR="00F103FC">
        <w:t>with regard to</w:t>
      </w:r>
      <w:proofErr w:type="gramEnd"/>
      <w:r w:rsidR="00F103FC">
        <w:t xml:space="preserve"> our PREVENT duty. </w:t>
      </w:r>
    </w:p>
    <w:p w14:paraId="2223503A" w14:textId="77777777" w:rsidR="0054183E" w:rsidRDefault="00CC16F7">
      <w:pPr>
        <w:spacing w:after="0" w:line="259" w:lineRule="auto"/>
        <w:ind w:left="0" w:right="0" w:firstLine="0"/>
        <w:jc w:val="left"/>
      </w:pPr>
      <w:r>
        <w:rPr>
          <w:sz w:val="23"/>
        </w:rPr>
        <w:t xml:space="preserve"> </w:t>
      </w:r>
    </w:p>
    <w:p w14:paraId="3FC98C13" w14:textId="77777777" w:rsidR="0054183E" w:rsidRDefault="00CC16F7">
      <w:pPr>
        <w:ind w:left="555" w:right="0"/>
      </w:pPr>
      <w:r>
        <w:t xml:space="preserve">The following sites may only be visited if you have written permission from a member of staff, which must be handed to the person responsible for the area when logging in: </w:t>
      </w:r>
    </w:p>
    <w:p w14:paraId="320F87ED" w14:textId="77777777" w:rsidR="0054183E" w:rsidRDefault="00CC16F7">
      <w:pPr>
        <w:spacing w:after="0" w:line="259" w:lineRule="auto"/>
        <w:ind w:left="0" w:right="0" w:firstLine="0"/>
        <w:jc w:val="left"/>
      </w:pPr>
      <w:r>
        <w:t xml:space="preserve"> </w:t>
      </w:r>
    </w:p>
    <w:p w14:paraId="18DE4C77" w14:textId="77777777" w:rsidR="0054183E" w:rsidRDefault="00CC16F7">
      <w:pPr>
        <w:numPr>
          <w:ilvl w:val="0"/>
          <w:numId w:val="3"/>
        </w:numPr>
        <w:ind w:right="0" w:hanging="178"/>
      </w:pPr>
      <w:r>
        <w:t xml:space="preserve">Sites that have a racist content </w:t>
      </w:r>
    </w:p>
    <w:p w14:paraId="23284201" w14:textId="77777777" w:rsidR="0054183E" w:rsidRDefault="00CC16F7">
      <w:pPr>
        <w:numPr>
          <w:ilvl w:val="0"/>
          <w:numId w:val="3"/>
        </w:numPr>
        <w:ind w:right="0" w:hanging="178"/>
      </w:pPr>
      <w:r>
        <w:t xml:space="preserve">Sites that have a sexist content </w:t>
      </w:r>
    </w:p>
    <w:p w14:paraId="5A78F2DC" w14:textId="77777777" w:rsidR="0054183E" w:rsidRDefault="00CC16F7">
      <w:pPr>
        <w:numPr>
          <w:ilvl w:val="0"/>
          <w:numId w:val="3"/>
        </w:numPr>
        <w:ind w:right="0" w:hanging="178"/>
      </w:pPr>
      <w:r>
        <w:t xml:space="preserve">Sites that in the opinion of a member of staff are of a nature that would cause offence </w:t>
      </w:r>
    </w:p>
    <w:p w14:paraId="6D09BB3C" w14:textId="77777777" w:rsidR="0054183E" w:rsidRDefault="00CC16F7">
      <w:pPr>
        <w:spacing w:after="0" w:line="259" w:lineRule="auto"/>
        <w:ind w:left="0" w:right="0" w:firstLine="0"/>
        <w:jc w:val="left"/>
      </w:pPr>
      <w:r>
        <w:rPr>
          <w:sz w:val="23"/>
        </w:rPr>
        <w:t xml:space="preserve"> </w:t>
      </w:r>
    </w:p>
    <w:p w14:paraId="2960DA6B" w14:textId="77777777" w:rsidR="0054183E" w:rsidRDefault="00CC16F7">
      <w:pPr>
        <w:ind w:left="555" w:right="0"/>
      </w:pPr>
      <w:r>
        <w:t xml:space="preserve">Tracking is in place for each person using the Internet, which shows exactly which sites have been visited and when. The log is checked hourly. </w:t>
      </w:r>
    </w:p>
    <w:p w14:paraId="03A80AD3" w14:textId="77777777" w:rsidR="0054183E" w:rsidRDefault="00CC16F7">
      <w:pPr>
        <w:spacing w:after="0" w:line="259" w:lineRule="auto"/>
        <w:ind w:left="0" w:right="0" w:firstLine="0"/>
        <w:jc w:val="left"/>
      </w:pPr>
      <w:r>
        <w:t xml:space="preserve"> </w:t>
      </w:r>
    </w:p>
    <w:p w14:paraId="60B3ECDC" w14:textId="77777777" w:rsidR="0054183E" w:rsidRDefault="00CC16F7">
      <w:pPr>
        <w:pStyle w:val="Heading2"/>
      </w:pPr>
      <w:r>
        <w:t xml:space="preserve">7. Lockers </w:t>
      </w:r>
    </w:p>
    <w:p w14:paraId="71929434" w14:textId="77777777" w:rsidR="0054183E" w:rsidRDefault="00CC16F7">
      <w:pPr>
        <w:spacing w:after="0" w:line="259" w:lineRule="auto"/>
        <w:ind w:left="0" w:right="0" w:firstLine="0"/>
        <w:jc w:val="left"/>
      </w:pPr>
      <w:r>
        <w:rPr>
          <w:b/>
          <w:sz w:val="23"/>
        </w:rPr>
        <w:t xml:space="preserve"> </w:t>
      </w:r>
    </w:p>
    <w:p w14:paraId="1F4C7864" w14:textId="77777777" w:rsidR="0054183E" w:rsidRDefault="00CC16F7">
      <w:pPr>
        <w:ind w:left="488" w:right="0"/>
      </w:pPr>
      <w:r>
        <w:lastRenderedPageBreak/>
        <w:t xml:space="preserve">Lockers are available for students to use while at </w:t>
      </w:r>
      <w:proofErr w:type="gramStart"/>
      <w:r>
        <w:t>College</w:t>
      </w:r>
      <w:proofErr w:type="gramEnd"/>
      <w:r>
        <w:t xml:space="preserve">. Lockers should be cleared before leaving College at the end of each term. Any property left in lockers at the end of term may be disposed of, at the discretion of the College. </w:t>
      </w:r>
    </w:p>
    <w:p w14:paraId="242649D9" w14:textId="59DFB4E4" w:rsidR="0054183E" w:rsidRDefault="00CC16F7" w:rsidP="00DA1A80">
      <w:pPr>
        <w:spacing w:after="45" w:line="259" w:lineRule="auto"/>
        <w:ind w:left="0" w:right="0" w:firstLine="0"/>
        <w:jc w:val="left"/>
      </w:pPr>
      <w:r>
        <w:rPr>
          <w:sz w:val="20"/>
        </w:rPr>
        <w:t xml:space="preserve"> </w:t>
      </w:r>
      <w:r>
        <w:rPr>
          <w:sz w:val="27"/>
        </w:rPr>
        <w:t xml:space="preserve"> </w:t>
      </w:r>
    </w:p>
    <w:p w14:paraId="6BEBD9A1" w14:textId="77777777" w:rsidR="0054183E" w:rsidRDefault="00CC16F7">
      <w:pPr>
        <w:spacing w:after="5" w:line="250" w:lineRule="auto"/>
        <w:ind w:left="490" w:right="0" w:hanging="10"/>
        <w:jc w:val="left"/>
      </w:pPr>
      <w:r>
        <w:rPr>
          <w:b/>
        </w:rPr>
        <w:t xml:space="preserve">8. Gambling </w:t>
      </w:r>
    </w:p>
    <w:p w14:paraId="5208E07C" w14:textId="77777777" w:rsidR="0054183E" w:rsidRDefault="00CC16F7">
      <w:pPr>
        <w:spacing w:after="0" w:line="259" w:lineRule="auto"/>
        <w:ind w:left="0" w:right="0" w:firstLine="0"/>
        <w:jc w:val="left"/>
      </w:pPr>
      <w:r>
        <w:rPr>
          <w:b/>
          <w:sz w:val="23"/>
        </w:rPr>
        <w:t xml:space="preserve"> </w:t>
      </w:r>
    </w:p>
    <w:p w14:paraId="3998DD93" w14:textId="77777777" w:rsidR="0054183E" w:rsidRDefault="00CC16F7">
      <w:pPr>
        <w:ind w:left="488" w:right="0"/>
      </w:pPr>
      <w:r>
        <w:t xml:space="preserve">No form of gambling is permitted on </w:t>
      </w:r>
      <w:proofErr w:type="gramStart"/>
      <w:r>
        <w:t>College</w:t>
      </w:r>
      <w:proofErr w:type="gramEnd"/>
      <w:r>
        <w:t xml:space="preserve"> premises. </w:t>
      </w:r>
    </w:p>
    <w:p w14:paraId="387912CA" w14:textId="77777777" w:rsidR="0054183E" w:rsidRDefault="00CC16F7">
      <w:pPr>
        <w:spacing w:after="0" w:line="259" w:lineRule="auto"/>
        <w:ind w:left="0" w:right="0" w:firstLine="0"/>
        <w:jc w:val="left"/>
      </w:pPr>
      <w:r>
        <w:t xml:space="preserve"> </w:t>
      </w:r>
    </w:p>
    <w:p w14:paraId="17D2A6AD" w14:textId="77777777" w:rsidR="0054183E" w:rsidRDefault="00CC16F7">
      <w:pPr>
        <w:pStyle w:val="Heading2"/>
      </w:pPr>
      <w:r>
        <w:t xml:space="preserve">9. Meals and Drinks </w:t>
      </w:r>
    </w:p>
    <w:p w14:paraId="075105C8" w14:textId="77777777" w:rsidR="0054183E" w:rsidRDefault="00CC16F7">
      <w:pPr>
        <w:spacing w:after="0" w:line="259" w:lineRule="auto"/>
        <w:ind w:left="0" w:right="0" w:firstLine="0"/>
        <w:jc w:val="left"/>
      </w:pPr>
      <w:r>
        <w:rPr>
          <w:b/>
          <w:sz w:val="23"/>
        </w:rPr>
        <w:t xml:space="preserve"> </w:t>
      </w:r>
    </w:p>
    <w:p w14:paraId="4A576F58" w14:textId="77777777" w:rsidR="0054183E" w:rsidRDefault="00CC16F7">
      <w:pPr>
        <w:ind w:left="488" w:right="0"/>
      </w:pPr>
      <w:r>
        <w:t xml:space="preserve">Open cups may not be carried out of the food and drink areas </w:t>
      </w:r>
      <w:proofErr w:type="gramStart"/>
      <w:r>
        <w:t>i.e.</w:t>
      </w:r>
      <w:proofErr w:type="gramEnd"/>
      <w:r>
        <w:t xml:space="preserve"> the Bistro, Edmunds and De Vinci’s. Neither food nor drink, except bottled water may be consumed in classrooms, </w:t>
      </w:r>
      <w:proofErr w:type="gramStart"/>
      <w:r>
        <w:t>workshops</w:t>
      </w:r>
      <w:proofErr w:type="gramEnd"/>
      <w:r>
        <w:t xml:space="preserve"> or teaching areas. </w:t>
      </w:r>
    </w:p>
    <w:p w14:paraId="17576AD2" w14:textId="77777777" w:rsidR="0054183E" w:rsidRDefault="00CC16F7">
      <w:pPr>
        <w:spacing w:after="0" w:line="259" w:lineRule="auto"/>
        <w:ind w:left="0" w:right="0" w:firstLine="0"/>
        <w:jc w:val="left"/>
      </w:pPr>
      <w:r>
        <w:t xml:space="preserve"> </w:t>
      </w:r>
    </w:p>
    <w:p w14:paraId="0FA9CAB1" w14:textId="77777777" w:rsidR="0054183E" w:rsidRDefault="00CC16F7">
      <w:pPr>
        <w:pStyle w:val="Heading2"/>
      </w:pPr>
      <w:r>
        <w:t xml:space="preserve">10. Mobile Telephones </w:t>
      </w:r>
    </w:p>
    <w:p w14:paraId="7FD197F4" w14:textId="77777777" w:rsidR="0054183E" w:rsidRDefault="00CC16F7">
      <w:pPr>
        <w:spacing w:after="0" w:line="259" w:lineRule="auto"/>
        <w:ind w:left="0" w:right="0" w:firstLine="0"/>
        <w:jc w:val="left"/>
      </w:pPr>
      <w:r>
        <w:rPr>
          <w:b/>
          <w:sz w:val="23"/>
        </w:rPr>
        <w:t xml:space="preserve"> </w:t>
      </w:r>
    </w:p>
    <w:p w14:paraId="26BF5990" w14:textId="77777777" w:rsidR="0054183E" w:rsidRDefault="00CC16F7">
      <w:pPr>
        <w:ind w:left="488" w:right="0"/>
      </w:pPr>
      <w:r>
        <w:t xml:space="preserve">Mobile telephones may be used in teaching sessions when advised by teaching staff. There are mobile charging points around the College. </w:t>
      </w:r>
    </w:p>
    <w:p w14:paraId="15DBAEC6" w14:textId="77777777" w:rsidR="0054183E" w:rsidRDefault="00CC16F7">
      <w:pPr>
        <w:spacing w:after="0" w:line="259" w:lineRule="auto"/>
        <w:ind w:left="0" w:right="0" w:firstLine="0"/>
        <w:jc w:val="left"/>
      </w:pPr>
      <w:r>
        <w:t xml:space="preserve"> </w:t>
      </w:r>
    </w:p>
    <w:p w14:paraId="27CCA405" w14:textId="77777777" w:rsidR="0054183E" w:rsidRDefault="00CC16F7">
      <w:pPr>
        <w:pStyle w:val="Heading2"/>
      </w:pPr>
      <w:r>
        <w:t xml:space="preserve">11. Smoking and the use of e-cigarettes </w:t>
      </w:r>
    </w:p>
    <w:p w14:paraId="70BD0F3B" w14:textId="77777777" w:rsidR="0054183E" w:rsidRDefault="00CC16F7">
      <w:pPr>
        <w:spacing w:after="0" w:line="259" w:lineRule="auto"/>
        <w:ind w:left="0" w:right="0" w:firstLine="0"/>
        <w:jc w:val="left"/>
      </w:pPr>
      <w:r>
        <w:rPr>
          <w:b/>
          <w:sz w:val="23"/>
        </w:rPr>
        <w:t xml:space="preserve"> </w:t>
      </w:r>
    </w:p>
    <w:p w14:paraId="1FFE4C36" w14:textId="77777777" w:rsidR="0054183E" w:rsidRDefault="00CC16F7">
      <w:pPr>
        <w:ind w:left="488" w:right="0"/>
      </w:pPr>
      <w:r>
        <w:t xml:space="preserve">The College is a non-smoking campus and the smoking of cigarettes and e- cigarettes is not permitted. Students and visitors must use the designated smoking shelters provided if they wish to smoke/vape. </w:t>
      </w:r>
    </w:p>
    <w:p w14:paraId="79BE7E2B" w14:textId="77777777" w:rsidR="0054183E" w:rsidRDefault="00CC16F7">
      <w:pPr>
        <w:spacing w:after="0" w:line="259" w:lineRule="auto"/>
        <w:ind w:left="0" w:right="0" w:firstLine="0"/>
        <w:jc w:val="left"/>
      </w:pPr>
      <w:r>
        <w:t xml:space="preserve"> </w:t>
      </w:r>
    </w:p>
    <w:p w14:paraId="1BFB2D90" w14:textId="77777777" w:rsidR="0054183E" w:rsidRDefault="00CC16F7">
      <w:pPr>
        <w:pStyle w:val="Heading2"/>
      </w:pPr>
      <w:r>
        <w:t xml:space="preserve">12. General Behaviour and Conduct </w:t>
      </w:r>
    </w:p>
    <w:p w14:paraId="0E0F9D32" w14:textId="77777777" w:rsidR="0054183E" w:rsidRDefault="00CC16F7">
      <w:pPr>
        <w:spacing w:after="0" w:line="259" w:lineRule="auto"/>
        <w:ind w:left="0" w:right="0" w:firstLine="0"/>
        <w:jc w:val="left"/>
      </w:pPr>
      <w:r>
        <w:rPr>
          <w:b/>
          <w:sz w:val="23"/>
        </w:rPr>
        <w:t xml:space="preserve"> </w:t>
      </w:r>
    </w:p>
    <w:p w14:paraId="080E3D44" w14:textId="11A610A8" w:rsidR="0054183E" w:rsidRDefault="00CC16F7">
      <w:pPr>
        <w:ind w:left="488" w:right="0"/>
      </w:pPr>
      <w:r>
        <w:t xml:space="preserve">Students are expected to behave in a responsible, </w:t>
      </w:r>
      <w:proofErr w:type="gramStart"/>
      <w:r>
        <w:t>mature</w:t>
      </w:r>
      <w:proofErr w:type="gramEnd"/>
      <w:r>
        <w:t xml:space="preserve"> and respectful manner at all times. Failure to do so could result in disciplinary action being taken. </w:t>
      </w:r>
      <w:proofErr w:type="gramStart"/>
      <w:r>
        <w:t>It</w:t>
      </w:r>
      <w:proofErr w:type="gramEnd"/>
      <w:r>
        <w:t xml:space="preserve"> students are worried or concerned; they should talk to their </w:t>
      </w:r>
      <w:r w:rsidR="009A211E">
        <w:t>Personal Progress Tutor</w:t>
      </w:r>
      <w:r>
        <w:t xml:space="preserve"> or Course Director, who will guide and support them with their issues. </w:t>
      </w:r>
    </w:p>
    <w:p w14:paraId="255112BA" w14:textId="77777777" w:rsidR="0054183E" w:rsidRDefault="00CC16F7">
      <w:pPr>
        <w:spacing w:after="0" w:line="259" w:lineRule="auto"/>
        <w:ind w:left="0" w:right="0" w:firstLine="0"/>
        <w:jc w:val="left"/>
      </w:pPr>
      <w:r>
        <w:t xml:space="preserve"> </w:t>
      </w:r>
    </w:p>
    <w:p w14:paraId="324825D0" w14:textId="77777777" w:rsidR="0054183E" w:rsidRDefault="00CC16F7">
      <w:pPr>
        <w:pStyle w:val="Heading2"/>
      </w:pPr>
      <w:r>
        <w:t xml:space="preserve">13. Head Garments </w:t>
      </w:r>
    </w:p>
    <w:p w14:paraId="14DF77E7" w14:textId="77777777" w:rsidR="0054183E" w:rsidRDefault="00CC16F7">
      <w:pPr>
        <w:spacing w:after="0" w:line="259" w:lineRule="auto"/>
        <w:ind w:left="0" w:right="0" w:firstLine="0"/>
        <w:jc w:val="left"/>
      </w:pPr>
      <w:r>
        <w:rPr>
          <w:b/>
          <w:sz w:val="23"/>
        </w:rPr>
        <w:t xml:space="preserve"> </w:t>
      </w:r>
    </w:p>
    <w:p w14:paraId="5C079C80" w14:textId="77777777" w:rsidR="0054183E" w:rsidRDefault="00CC16F7">
      <w:pPr>
        <w:ind w:left="488" w:right="0"/>
      </w:pPr>
      <w:r>
        <w:t xml:space="preserve">Hooded garments may be worn providing the hood is not worn over the head while in class and/or removed when requested by a member of staff </w:t>
      </w:r>
    </w:p>
    <w:p w14:paraId="2B0BD48F" w14:textId="77777777" w:rsidR="0054183E" w:rsidRDefault="00CC16F7">
      <w:pPr>
        <w:spacing w:after="0" w:line="259" w:lineRule="auto"/>
        <w:ind w:left="0" w:right="0" w:firstLine="0"/>
        <w:jc w:val="left"/>
      </w:pPr>
      <w:r>
        <w:t xml:space="preserve"> </w:t>
      </w:r>
    </w:p>
    <w:p w14:paraId="7FE647AA" w14:textId="77777777" w:rsidR="0054183E" w:rsidRDefault="00CC16F7">
      <w:pPr>
        <w:pStyle w:val="Heading2"/>
      </w:pPr>
      <w:r>
        <w:t xml:space="preserve">14. Religious Dress </w:t>
      </w:r>
    </w:p>
    <w:p w14:paraId="40583D2B" w14:textId="77777777" w:rsidR="0054183E" w:rsidRDefault="00CC16F7">
      <w:pPr>
        <w:spacing w:after="0" w:line="259" w:lineRule="auto"/>
        <w:ind w:left="0" w:right="0" w:firstLine="0"/>
        <w:jc w:val="left"/>
      </w:pPr>
      <w:r>
        <w:rPr>
          <w:b/>
          <w:sz w:val="23"/>
        </w:rPr>
        <w:t xml:space="preserve"> </w:t>
      </w:r>
    </w:p>
    <w:p w14:paraId="142F7091" w14:textId="62BDE81D" w:rsidR="0054183E" w:rsidRDefault="00CC16F7">
      <w:pPr>
        <w:ind w:left="488" w:right="0"/>
      </w:pPr>
      <w:r>
        <w:t xml:space="preserve">The wearing of a Hijab is permitted on campus according to the College’s Equality, Diversity and Inclusion policy required by the Government’s Equality Act. The Niqab, Burqa and </w:t>
      </w:r>
      <w:proofErr w:type="spellStart"/>
      <w:r>
        <w:t>Purda</w:t>
      </w:r>
      <w:proofErr w:type="spellEnd"/>
      <w:r>
        <w:t xml:space="preserve"> or cultural variations of this, which obscures the face, are not a fundamental requirement of the Islamic faith and Muslim scholars do not have a consensus mandating their use. These items are not permitted on campus because they shield the face preventing the confirmation of student identity. </w:t>
      </w:r>
    </w:p>
    <w:p w14:paraId="11AB9CE8" w14:textId="77777777" w:rsidR="008F5143" w:rsidRDefault="008F5143">
      <w:pPr>
        <w:ind w:left="488" w:right="0"/>
      </w:pPr>
    </w:p>
    <w:p w14:paraId="30B176E7" w14:textId="77777777" w:rsidR="008F5143" w:rsidRDefault="008F5143">
      <w:pPr>
        <w:ind w:left="488" w:right="0"/>
        <w:rPr>
          <w:b/>
          <w:bCs/>
        </w:rPr>
      </w:pPr>
    </w:p>
    <w:p w14:paraId="4EF35741" w14:textId="77777777" w:rsidR="008F5143" w:rsidRDefault="008F5143">
      <w:pPr>
        <w:ind w:left="488" w:right="0"/>
        <w:rPr>
          <w:b/>
          <w:bCs/>
        </w:rPr>
      </w:pPr>
    </w:p>
    <w:p w14:paraId="2A7E81F2" w14:textId="68673380" w:rsidR="008F5143" w:rsidRDefault="008F5143">
      <w:pPr>
        <w:ind w:left="488" w:right="0"/>
        <w:rPr>
          <w:b/>
          <w:bCs/>
        </w:rPr>
      </w:pPr>
      <w:r w:rsidRPr="008F5143">
        <w:rPr>
          <w:b/>
          <w:bCs/>
        </w:rPr>
        <w:lastRenderedPageBreak/>
        <w:t>15</w:t>
      </w:r>
      <w:r>
        <w:rPr>
          <w:b/>
          <w:bCs/>
        </w:rPr>
        <w:t>.</w:t>
      </w:r>
      <w:r w:rsidRPr="008F5143">
        <w:rPr>
          <w:b/>
          <w:bCs/>
        </w:rPr>
        <w:t xml:space="preserve"> Appropriate Dress</w:t>
      </w:r>
    </w:p>
    <w:p w14:paraId="5A2F9C00" w14:textId="743A3DCF" w:rsidR="008F5143" w:rsidRPr="008F5143" w:rsidRDefault="008F5143">
      <w:pPr>
        <w:ind w:left="488" w:right="0"/>
      </w:pPr>
      <w:r w:rsidRPr="008F5143">
        <w:t xml:space="preserve">Freedom of expression is an important feature and attraction of </w:t>
      </w:r>
      <w:proofErr w:type="gramStart"/>
      <w:r w:rsidRPr="008F5143">
        <w:t>College</w:t>
      </w:r>
      <w:proofErr w:type="gramEnd"/>
      <w:r w:rsidRPr="008F5143">
        <w:t xml:space="preserve"> life.</w:t>
      </w:r>
      <w:r w:rsidR="00C9394C">
        <w:t xml:space="preserve"> In most of our work areas appropriate </w:t>
      </w:r>
      <w:proofErr w:type="gramStart"/>
      <w:r w:rsidR="00C9394C">
        <w:t>work related</w:t>
      </w:r>
      <w:proofErr w:type="gramEnd"/>
      <w:r w:rsidR="00C9394C">
        <w:t xml:space="preserve"> uniform is worn giving insight into work expectations</w:t>
      </w:r>
      <w:r w:rsidR="00130349">
        <w:t xml:space="preserve"> to our students</w:t>
      </w:r>
      <w:r w:rsidR="00C9394C">
        <w:t xml:space="preserve">. </w:t>
      </w:r>
      <w:r w:rsidR="00130349">
        <w:t>The rest of the time students can wear casual clothes, however we expect them to adhere to acceptable standards of decency</w:t>
      </w:r>
      <w:r w:rsidR="00EA5C4E">
        <w:t xml:space="preserve">, wearing clothing that respects the rights of others. </w:t>
      </w:r>
    </w:p>
    <w:sectPr w:rsidR="008F5143" w:rsidRPr="008F5143">
      <w:headerReference w:type="even" r:id="rId8"/>
      <w:headerReference w:type="default" r:id="rId9"/>
      <w:footerReference w:type="even" r:id="rId10"/>
      <w:footerReference w:type="default" r:id="rId11"/>
      <w:headerReference w:type="first" r:id="rId12"/>
      <w:footerReference w:type="first" r:id="rId13"/>
      <w:pgSz w:w="11911" w:h="16841"/>
      <w:pgMar w:top="224" w:right="1430" w:bottom="1006" w:left="13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BB55" w14:textId="77777777" w:rsidR="001415B9" w:rsidRDefault="00CC16F7">
      <w:pPr>
        <w:spacing w:after="0" w:line="240" w:lineRule="auto"/>
      </w:pPr>
      <w:r>
        <w:separator/>
      </w:r>
    </w:p>
  </w:endnote>
  <w:endnote w:type="continuationSeparator" w:id="0">
    <w:p w14:paraId="1CA5D589" w14:textId="77777777" w:rsidR="001415B9" w:rsidRDefault="00CC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240"/>
      <w:tblOverlap w:val="never"/>
      <w:tblW w:w="9012" w:type="dxa"/>
      <w:tblInd w:w="0" w:type="dxa"/>
      <w:tblCellMar>
        <w:top w:w="49" w:type="dxa"/>
        <w:left w:w="5" w:type="dxa"/>
        <w:right w:w="61" w:type="dxa"/>
      </w:tblCellMar>
      <w:tblLook w:val="04A0" w:firstRow="1" w:lastRow="0" w:firstColumn="1" w:lastColumn="0" w:noHBand="0" w:noVBand="1"/>
    </w:tblPr>
    <w:tblGrid>
      <w:gridCol w:w="985"/>
      <w:gridCol w:w="1852"/>
      <w:gridCol w:w="1040"/>
      <w:gridCol w:w="713"/>
      <w:gridCol w:w="1110"/>
      <w:gridCol w:w="1107"/>
      <w:gridCol w:w="1112"/>
      <w:gridCol w:w="1093"/>
    </w:tblGrid>
    <w:tr w:rsidR="0054183E" w14:paraId="7A95B540" w14:textId="77777777" w:rsidTr="00FC5750">
      <w:trPr>
        <w:trHeight w:val="298"/>
      </w:trPr>
      <w:tc>
        <w:tcPr>
          <w:tcW w:w="985" w:type="dxa"/>
          <w:tcBorders>
            <w:top w:val="single" w:sz="4" w:space="0" w:color="000000"/>
            <w:left w:val="single" w:sz="4" w:space="0" w:color="000000"/>
            <w:bottom w:val="single" w:sz="4" w:space="0" w:color="000000"/>
            <w:right w:val="single" w:sz="4" w:space="0" w:color="000000"/>
          </w:tcBorders>
        </w:tcPr>
        <w:p w14:paraId="34D28F00" w14:textId="77777777" w:rsidR="0054183E" w:rsidRDefault="00CC16F7" w:rsidP="00FC5750">
          <w:pPr>
            <w:spacing w:after="0" w:line="259" w:lineRule="auto"/>
            <w:ind w:left="64" w:right="0" w:firstLine="0"/>
            <w:jc w:val="center"/>
          </w:pPr>
          <w:r>
            <w:rPr>
              <w:sz w:val="16"/>
            </w:rPr>
            <w:t xml:space="preserve">Date </w:t>
          </w:r>
        </w:p>
      </w:tc>
      <w:tc>
        <w:tcPr>
          <w:tcW w:w="1852" w:type="dxa"/>
          <w:tcBorders>
            <w:top w:val="single" w:sz="4" w:space="0" w:color="000000"/>
            <w:left w:val="single" w:sz="4" w:space="0" w:color="000000"/>
            <w:bottom w:val="single" w:sz="4" w:space="0" w:color="000000"/>
            <w:right w:val="single" w:sz="4" w:space="0" w:color="000000"/>
          </w:tcBorders>
        </w:tcPr>
        <w:p w14:paraId="0CC4C340" w14:textId="77777777" w:rsidR="0054183E" w:rsidRDefault="00CC16F7" w:rsidP="00FC5750">
          <w:pPr>
            <w:spacing w:after="0" w:line="259" w:lineRule="auto"/>
            <w:ind w:left="69" w:right="0" w:firstLine="0"/>
            <w:jc w:val="center"/>
          </w:pPr>
          <w:r>
            <w:rPr>
              <w:sz w:val="16"/>
            </w:rPr>
            <w:t xml:space="preserve">Author </w:t>
          </w:r>
        </w:p>
      </w:tc>
      <w:tc>
        <w:tcPr>
          <w:tcW w:w="1040" w:type="dxa"/>
          <w:tcBorders>
            <w:top w:val="single" w:sz="4" w:space="0" w:color="000000"/>
            <w:left w:val="single" w:sz="4" w:space="0" w:color="000000"/>
            <w:bottom w:val="single" w:sz="4" w:space="0" w:color="000000"/>
            <w:right w:val="single" w:sz="4" w:space="0" w:color="000000"/>
          </w:tcBorders>
        </w:tcPr>
        <w:p w14:paraId="73833654" w14:textId="77777777" w:rsidR="0054183E" w:rsidRDefault="00CC16F7" w:rsidP="00FC5750">
          <w:pPr>
            <w:spacing w:after="0" w:line="259" w:lineRule="auto"/>
            <w:ind w:left="113" w:right="0" w:firstLine="0"/>
            <w:jc w:val="left"/>
          </w:pPr>
          <w:r>
            <w:rPr>
              <w:sz w:val="16"/>
            </w:rPr>
            <w:t xml:space="preserve">Impact Ass. </w:t>
          </w:r>
        </w:p>
      </w:tc>
      <w:tc>
        <w:tcPr>
          <w:tcW w:w="713" w:type="dxa"/>
          <w:tcBorders>
            <w:top w:val="single" w:sz="4" w:space="0" w:color="000000"/>
            <w:left w:val="single" w:sz="4" w:space="0" w:color="000000"/>
            <w:bottom w:val="single" w:sz="4" w:space="0" w:color="000000"/>
            <w:right w:val="single" w:sz="4" w:space="0" w:color="000000"/>
          </w:tcBorders>
        </w:tcPr>
        <w:p w14:paraId="0BC82AAE" w14:textId="77777777" w:rsidR="0054183E" w:rsidRDefault="00CC16F7" w:rsidP="00FC5750">
          <w:pPr>
            <w:spacing w:after="0" w:line="259" w:lineRule="auto"/>
            <w:ind w:left="68" w:right="0" w:firstLine="0"/>
            <w:jc w:val="center"/>
          </w:pPr>
          <w:r>
            <w:rPr>
              <w:sz w:val="16"/>
            </w:rPr>
            <w:t xml:space="preserve">Issue </w:t>
          </w:r>
        </w:p>
      </w:tc>
      <w:tc>
        <w:tcPr>
          <w:tcW w:w="1110" w:type="dxa"/>
          <w:tcBorders>
            <w:top w:val="single" w:sz="4" w:space="0" w:color="000000"/>
            <w:left w:val="single" w:sz="4" w:space="0" w:color="000000"/>
            <w:bottom w:val="single" w:sz="4" w:space="0" w:color="000000"/>
            <w:right w:val="single" w:sz="4" w:space="0" w:color="000000"/>
          </w:tcBorders>
        </w:tcPr>
        <w:p w14:paraId="191A19EC" w14:textId="77777777" w:rsidR="0054183E" w:rsidRDefault="00CC16F7" w:rsidP="00FC5750">
          <w:pPr>
            <w:spacing w:after="0" w:line="259" w:lineRule="auto"/>
            <w:ind w:left="110" w:right="0" w:firstLine="0"/>
            <w:jc w:val="left"/>
          </w:pPr>
          <w:r>
            <w:rPr>
              <w:sz w:val="16"/>
            </w:rPr>
            <w:t xml:space="preserve">Review Date </w:t>
          </w:r>
        </w:p>
      </w:tc>
      <w:tc>
        <w:tcPr>
          <w:tcW w:w="1107" w:type="dxa"/>
          <w:tcBorders>
            <w:top w:val="single" w:sz="4" w:space="0" w:color="000000"/>
            <w:left w:val="single" w:sz="4" w:space="0" w:color="000000"/>
            <w:bottom w:val="single" w:sz="4" w:space="0" w:color="000000"/>
            <w:right w:val="single" w:sz="4" w:space="0" w:color="000000"/>
          </w:tcBorders>
        </w:tcPr>
        <w:p w14:paraId="19613BDE" w14:textId="77777777" w:rsidR="0054183E" w:rsidRDefault="00CC16F7" w:rsidP="00FC5750">
          <w:pPr>
            <w:spacing w:after="0" w:line="259" w:lineRule="auto"/>
            <w:ind w:left="71" w:right="0" w:firstLine="0"/>
            <w:jc w:val="center"/>
          </w:pPr>
          <w:r>
            <w:rPr>
              <w:sz w:val="16"/>
            </w:rPr>
            <w:t xml:space="preserve">Quality App </w:t>
          </w:r>
        </w:p>
      </w:tc>
      <w:tc>
        <w:tcPr>
          <w:tcW w:w="1112" w:type="dxa"/>
          <w:tcBorders>
            <w:top w:val="single" w:sz="4" w:space="0" w:color="000000"/>
            <w:left w:val="single" w:sz="4" w:space="0" w:color="000000"/>
            <w:bottom w:val="single" w:sz="4" w:space="0" w:color="000000"/>
            <w:right w:val="single" w:sz="4" w:space="0" w:color="000000"/>
          </w:tcBorders>
        </w:tcPr>
        <w:p w14:paraId="424271EA" w14:textId="77777777" w:rsidR="0054183E" w:rsidRDefault="00CC16F7" w:rsidP="00FC5750">
          <w:pPr>
            <w:spacing w:after="0" w:line="259" w:lineRule="auto"/>
            <w:ind w:left="68" w:right="0" w:firstLine="0"/>
            <w:jc w:val="center"/>
          </w:pPr>
          <w:r>
            <w:rPr>
              <w:sz w:val="16"/>
            </w:rPr>
            <w:t xml:space="preserve">Section </w:t>
          </w:r>
        </w:p>
      </w:tc>
      <w:tc>
        <w:tcPr>
          <w:tcW w:w="1093" w:type="dxa"/>
          <w:tcBorders>
            <w:top w:val="single" w:sz="4" w:space="0" w:color="000000"/>
            <w:left w:val="single" w:sz="4" w:space="0" w:color="000000"/>
            <w:bottom w:val="single" w:sz="4" w:space="0" w:color="000000"/>
            <w:right w:val="single" w:sz="4" w:space="0" w:color="000000"/>
          </w:tcBorders>
        </w:tcPr>
        <w:p w14:paraId="0A18F5AD" w14:textId="77777777" w:rsidR="0054183E" w:rsidRDefault="00CC16F7" w:rsidP="00FC5750">
          <w:pPr>
            <w:spacing w:after="0" w:line="259" w:lineRule="auto"/>
            <w:ind w:left="73" w:right="0" w:firstLine="0"/>
            <w:jc w:val="center"/>
          </w:pPr>
          <w:r>
            <w:rPr>
              <w:sz w:val="16"/>
            </w:rPr>
            <w:t xml:space="preserve">Page </w:t>
          </w:r>
        </w:p>
      </w:tc>
    </w:tr>
    <w:tr w:rsidR="0054183E" w14:paraId="0B2AD8AA" w14:textId="77777777" w:rsidTr="00FC5750">
      <w:trPr>
        <w:trHeight w:val="298"/>
      </w:trPr>
      <w:tc>
        <w:tcPr>
          <w:tcW w:w="985" w:type="dxa"/>
          <w:tcBorders>
            <w:top w:val="single" w:sz="4" w:space="0" w:color="000000"/>
            <w:left w:val="single" w:sz="4" w:space="0" w:color="000000"/>
            <w:bottom w:val="single" w:sz="4" w:space="0" w:color="000000"/>
            <w:right w:val="single" w:sz="4" w:space="0" w:color="000000"/>
          </w:tcBorders>
        </w:tcPr>
        <w:p w14:paraId="5C575C6C" w14:textId="7646FA35" w:rsidR="0054183E" w:rsidRDefault="009A211E" w:rsidP="00FC5750">
          <w:pPr>
            <w:spacing w:after="0" w:line="259" w:lineRule="auto"/>
            <w:ind w:left="64" w:right="0" w:firstLine="0"/>
            <w:jc w:val="center"/>
          </w:pPr>
          <w:r>
            <w:t>October 2022</w:t>
          </w:r>
        </w:p>
      </w:tc>
      <w:tc>
        <w:tcPr>
          <w:tcW w:w="1852" w:type="dxa"/>
          <w:tcBorders>
            <w:top w:val="single" w:sz="4" w:space="0" w:color="000000"/>
            <w:left w:val="single" w:sz="4" w:space="0" w:color="000000"/>
            <w:bottom w:val="single" w:sz="4" w:space="0" w:color="000000"/>
            <w:right w:val="single" w:sz="4" w:space="0" w:color="000000"/>
          </w:tcBorders>
        </w:tcPr>
        <w:p w14:paraId="1E8184F6" w14:textId="38354338" w:rsidR="009A211E" w:rsidRPr="009A211E" w:rsidRDefault="009A211E" w:rsidP="00FC5750">
          <w:pPr>
            <w:spacing w:after="0" w:line="259" w:lineRule="auto"/>
            <w:ind w:left="62" w:right="0" w:firstLine="0"/>
            <w:jc w:val="center"/>
            <w:rPr>
              <w:sz w:val="16"/>
            </w:rPr>
          </w:pPr>
          <w:r>
            <w:rPr>
              <w:sz w:val="16"/>
            </w:rPr>
            <w:t>Sarah-Louise Neesam</w:t>
          </w:r>
        </w:p>
      </w:tc>
      <w:tc>
        <w:tcPr>
          <w:tcW w:w="1040" w:type="dxa"/>
          <w:tcBorders>
            <w:top w:val="single" w:sz="4" w:space="0" w:color="000000"/>
            <w:left w:val="single" w:sz="4" w:space="0" w:color="000000"/>
            <w:bottom w:val="single" w:sz="4" w:space="0" w:color="000000"/>
            <w:right w:val="single" w:sz="4" w:space="0" w:color="000000"/>
          </w:tcBorders>
        </w:tcPr>
        <w:p w14:paraId="69D69028" w14:textId="77777777" w:rsidR="0054183E" w:rsidRDefault="00CC16F7" w:rsidP="00FC5750">
          <w:pPr>
            <w:spacing w:after="0" w:line="259" w:lineRule="auto"/>
            <w:ind w:left="0" w:right="0" w:firstLine="0"/>
            <w:jc w:val="left"/>
          </w:pPr>
          <w:r>
            <w:rPr>
              <w:rFonts w:ascii="Times New Roman" w:eastAsia="Times New Roman" w:hAnsi="Times New Roman" w:cs="Times New Roman"/>
              <w:sz w:val="20"/>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6765309C" w14:textId="0A451DE1" w:rsidR="0054183E" w:rsidRDefault="00CC16F7" w:rsidP="00FC5750">
          <w:pPr>
            <w:spacing w:after="0" w:line="259" w:lineRule="auto"/>
            <w:ind w:left="64" w:right="0" w:firstLine="0"/>
            <w:jc w:val="center"/>
          </w:pPr>
          <w:r>
            <w:rPr>
              <w:sz w:val="16"/>
            </w:rPr>
            <w:t>2</w:t>
          </w:r>
          <w:r w:rsidR="009A211E">
            <w:rPr>
              <w:sz w:val="16"/>
            </w:rPr>
            <w:t>4</w:t>
          </w:r>
          <w:r>
            <w:rPr>
              <w:sz w:val="16"/>
            </w:rPr>
            <w:t xml:space="preserve"> </w:t>
          </w:r>
        </w:p>
      </w:tc>
      <w:tc>
        <w:tcPr>
          <w:tcW w:w="1110" w:type="dxa"/>
          <w:tcBorders>
            <w:top w:val="single" w:sz="4" w:space="0" w:color="000000"/>
            <w:left w:val="single" w:sz="4" w:space="0" w:color="000000"/>
            <w:bottom w:val="single" w:sz="4" w:space="0" w:color="000000"/>
            <w:right w:val="single" w:sz="4" w:space="0" w:color="000000"/>
          </w:tcBorders>
        </w:tcPr>
        <w:p w14:paraId="3006C7F6" w14:textId="21BD5738" w:rsidR="0054183E" w:rsidRDefault="009A211E" w:rsidP="00FC5750">
          <w:pPr>
            <w:spacing w:after="0" w:line="259" w:lineRule="auto"/>
            <w:ind w:left="67" w:right="0" w:firstLine="0"/>
          </w:pPr>
          <w:r>
            <w:rPr>
              <w:sz w:val="16"/>
            </w:rPr>
            <w:t>June 2023</w:t>
          </w:r>
          <w:r w:rsidR="00CC16F7">
            <w:rPr>
              <w:sz w:val="16"/>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0F31E271" w14:textId="77777777" w:rsidR="0054183E" w:rsidRDefault="00CC16F7" w:rsidP="00FC5750">
          <w:pPr>
            <w:spacing w:after="0" w:line="259" w:lineRule="auto"/>
            <w:ind w:left="0" w:right="0" w:firstLine="0"/>
            <w:jc w:val="left"/>
          </w:pPr>
          <w:r>
            <w:rPr>
              <w:rFonts w:ascii="Times New Roman" w:eastAsia="Times New Roman" w:hAnsi="Times New Roman" w:cs="Times New Roman"/>
              <w:sz w:val="20"/>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07C8B3C3" w14:textId="77777777" w:rsidR="0054183E" w:rsidRDefault="00CC16F7" w:rsidP="00FC5750">
          <w:pPr>
            <w:spacing w:after="0" w:line="259" w:lineRule="auto"/>
            <w:ind w:left="67" w:right="0" w:firstLine="0"/>
            <w:jc w:val="center"/>
          </w:pPr>
          <w:r>
            <w:rPr>
              <w:sz w:val="16"/>
            </w:rPr>
            <w:t xml:space="preserve">4 </w:t>
          </w:r>
        </w:p>
      </w:tc>
      <w:tc>
        <w:tcPr>
          <w:tcW w:w="1093" w:type="dxa"/>
          <w:tcBorders>
            <w:top w:val="single" w:sz="4" w:space="0" w:color="000000"/>
            <w:left w:val="single" w:sz="4" w:space="0" w:color="000000"/>
            <w:bottom w:val="single" w:sz="4" w:space="0" w:color="000000"/>
            <w:right w:val="single" w:sz="4" w:space="0" w:color="000000"/>
          </w:tcBorders>
        </w:tcPr>
        <w:p w14:paraId="39A507D9" w14:textId="77777777" w:rsidR="0054183E" w:rsidRDefault="00CC16F7" w:rsidP="00FC5750">
          <w:pPr>
            <w:spacing w:after="0" w:line="259" w:lineRule="auto"/>
            <w:ind w:left="76" w:right="0" w:firstLine="0"/>
            <w:jc w:val="center"/>
          </w:pPr>
          <w:r>
            <w:rPr>
              <w:sz w:val="16"/>
            </w:rPr>
            <w:t xml:space="preserve">2 of 19 </w:t>
          </w:r>
        </w:p>
      </w:tc>
    </w:tr>
  </w:tbl>
  <w:p w14:paraId="05C6BA84" w14:textId="77777777" w:rsidR="0054183E" w:rsidRDefault="0054183E" w:rsidP="009A211E">
    <w:pPr>
      <w:spacing w:after="0" w:line="259" w:lineRule="auto"/>
      <w:ind w:left="-1320" w:right="29"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440" w:tblpY="15240"/>
      <w:tblOverlap w:val="never"/>
      <w:tblW w:w="9012" w:type="dxa"/>
      <w:tblInd w:w="0" w:type="dxa"/>
      <w:tblCellMar>
        <w:top w:w="49" w:type="dxa"/>
        <w:left w:w="5" w:type="dxa"/>
        <w:right w:w="61" w:type="dxa"/>
      </w:tblCellMar>
      <w:tblLook w:val="04A0" w:firstRow="1" w:lastRow="0" w:firstColumn="1" w:lastColumn="0" w:noHBand="0" w:noVBand="1"/>
    </w:tblPr>
    <w:tblGrid>
      <w:gridCol w:w="812"/>
      <w:gridCol w:w="1906"/>
      <w:gridCol w:w="1058"/>
      <w:gridCol w:w="722"/>
      <w:gridCol w:w="1130"/>
      <w:gridCol w:w="1130"/>
      <w:gridCol w:w="1133"/>
      <w:gridCol w:w="1121"/>
    </w:tblGrid>
    <w:tr w:rsidR="0054183E" w14:paraId="49D81265" w14:textId="77777777">
      <w:trPr>
        <w:trHeight w:val="298"/>
      </w:trPr>
      <w:tc>
        <w:tcPr>
          <w:tcW w:w="811" w:type="dxa"/>
          <w:tcBorders>
            <w:top w:val="single" w:sz="4" w:space="0" w:color="000000"/>
            <w:left w:val="single" w:sz="4" w:space="0" w:color="000000"/>
            <w:bottom w:val="single" w:sz="4" w:space="0" w:color="000000"/>
            <w:right w:val="single" w:sz="4" w:space="0" w:color="000000"/>
          </w:tcBorders>
        </w:tcPr>
        <w:p w14:paraId="50AB0DEE" w14:textId="77777777" w:rsidR="0054183E" w:rsidRDefault="00CC16F7">
          <w:pPr>
            <w:spacing w:after="0" w:line="259" w:lineRule="auto"/>
            <w:ind w:left="64" w:right="0" w:firstLine="0"/>
            <w:jc w:val="center"/>
          </w:pPr>
          <w:r>
            <w:rPr>
              <w:sz w:val="16"/>
            </w:rPr>
            <w:t xml:space="preserve">Date </w:t>
          </w:r>
        </w:p>
      </w:tc>
      <w:tc>
        <w:tcPr>
          <w:tcW w:w="1906" w:type="dxa"/>
          <w:tcBorders>
            <w:top w:val="single" w:sz="4" w:space="0" w:color="000000"/>
            <w:left w:val="single" w:sz="4" w:space="0" w:color="000000"/>
            <w:bottom w:val="single" w:sz="4" w:space="0" w:color="000000"/>
            <w:right w:val="single" w:sz="4" w:space="0" w:color="000000"/>
          </w:tcBorders>
        </w:tcPr>
        <w:p w14:paraId="4D424F5B" w14:textId="77777777" w:rsidR="0054183E" w:rsidRDefault="00CC16F7">
          <w:pPr>
            <w:spacing w:after="0" w:line="259" w:lineRule="auto"/>
            <w:ind w:left="69" w:right="0" w:firstLine="0"/>
            <w:jc w:val="center"/>
          </w:pPr>
          <w:r>
            <w:rPr>
              <w:sz w:val="16"/>
            </w:rPr>
            <w:t xml:space="preserve">Author </w:t>
          </w:r>
        </w:p>
      </w:tc>
      <w:tc>
        <w:tcPr>
          <w:tcW w:w="1058" w:type="dxa"/>
          <w:tcBorders>
            <w:top w:val="single" w:sz="4" w:space="0" w:color="000000"/>
            <w:left w:val="single" w:sz="4" w:space="0" w:color="000000"/>
            <w:bottom w:val="single" w:sz="4" w:space="0" w:color="000000"/>
            <w:right w:val="single" w:sz="4" w:space="0" w:color="000000"/>
          </w:tcBorders>
        </w:tcPr>
        <w:p w14:paraId="03EB457B" w14:textId="77777777" w:rsidR="0054183E" w:rsidRDefault="00CC16F7">
          <w:pPr>
            <w:spacing w:after="0" w:line="259" w:lineRule="auto"/>
            <w:ind w:left="113" w:right="0" w:firstLine="0"/>
            <w:jc w:val="left"/>
          </w:pPr>
          <w:r>
            <w:rPr>
              <w:sz w:val="16"/>
            </w:rPr>
            <w:t xml:space="preserve">Impact Ass. </w:t>
          </w:r>
        </w:p>
      </w:tc>
      <w:tc>
        <w:tcPr>
          <w:tcW w:w="722" w:type="dxa"/>
          <w:tcBorders>
            <w:top w:val="single" w:sz="4" w:space="0" w:color="000000"/>
            <w:left w:val="single" w:sz="4" w:space="0" w:color="000000"/>
            <w:bottom w:val="single" w:sz="4" w:space="0" w:color="000000"/>
            <w:right w:val="single" w:sz="4" w:space="0" w:color="000000"/>
          </w:tcBorders>
        </w:tcPr>
        <w:p w14:paraId="73D536FA" w14:textId="77777777" w:rsidR="0054183E" w:rsidRDefault="00CC16F7">
          <w:pPr>
            <w:spacing w:after="0" w:line="259" w:lineRule="auto"/>
            <w:ind w:left="68" w:right="0" w:firstLine="0"/>
            <w:jc w:val="center"/>
          </w:pPr>
          <w:r>
            <w:rPr>
              <w:sz w:val="16"/>
            </w:rPr>
            <w:t xml:space="preserve">Issue </w:t>
          </w:r>
        </w:p>
      </w:tc>
      <w:tc>
        <w:tcPr>
          <w:tcW w:w="1130" w:type="dxa"/>
          <w:tcBorders>
            <w:top w:val="single" w:sz="4" w:space="0" w:color="000000"/>
            <w:left w:val="single" w:sz="4" w:space="0" w:color="000000"/>
            <w:bottom w:val="single" w:sz="4" w:space="0" w:color="000000"/>
            <w:right w:val="single" w:sz="4" w:space="0" w:color="000000"/>
          </w:tcBorders>
        </w:tcPr>
        <w:p w14:paraId="55AB16F8" w14:textId="77777777" w:rsidR="0054183E" w:rsidRDefault="00CC16F7">
          <w:pPr>
            <w:spacing w:after="0" w:line="259" w:lineRule="auto"/>
            <w:ind w:left="110" w:right="0" w:firstLine="0"/>
            <w:jc w:val="left"/>
          </w:pPr>
          <w:r>
            <w:rPr>
              <w:sz w:val="16"/>
            </w:rPr>
            <w:t xml:space="preserve">Review Date </w:t>
          </w:r>
        </w:p>
      </w:tc>
      <w:tc>
        <w:tcPr>
          <w:tcW w:w="1130" w:type="dxa"/>
          <w:tcBorders>
            <w:top w:val="single" w:sz="4" w:space="0" w:color="000000"/>
            <w:left w:val="single" w:sz="4" w:space="0" w:color="000000"/>
            <w:bottom w:val="single" w:sz="4" w:space="0" w:color="000000"/>
            <w:right w:val="single" w:sz="4" w:space="0" w:color="000000"/>
          </w:tcBorders>
        </w:tcPr>
        <w:p w14:paraId="1F9D1591" w14:textId="77777777" w:rsidR="0054183E" w:rsidRDefault="00CC16F7">
          <w:pPr>
            <w:spacing w:after="0" w:line="259" w:lineRule="auto"/>
            <w:ind w:left="71" w:right="0" w:firstLine="0"/>
            <w:jc w:val="center"/>
          </w:pPr>
          <w:r>
            <w:rPr>
              <w:sz w:val="16"/>
            </w:rPr>
            <w:t xml:space="preserve">Quality App </w:t>
          </w:r>
        </w:p>
      </w:tc>
      <w:tc>
        <w:tcPr>
          <w:tcW w:w="1133" w:type="dxa"/>
          <w:tcBorders>
            <w:top w:val="single" w:sz="4" w:space="0" w:color="000000"/>
            <w:left w:val="single" w:sz="4" w:space="0" w:color="000000"/>
            <w:bottom w:val="single" w:sz="4" w:space="0" w:color="000000"/>
            <w:right w:val="single" w:sz="4" w:space="0" w:color="000000"/>
          </w:tcBorders>
        </w:tcPr>
        <w:p w14:paraId="68511D9C" w14:textId="77777777" w:rsidR="0054183E" w:rsidRDefault="00CC16F7">
          <w:pPr>
            <w:spacing w:after="0" w:line="259" w:lineRule="auto"/>
            <w:ind w:left="68" w:right="0" w:firstLine="0"/>
            <w:jc w:val="center"/>
          </w:pPr>
          <w:r>
            <w:rPr>
              <w:sz w:val="16"/>
            </w:rPr>
            <w:t xml:space="preserve">Section </w:t>
          </w:r>
        </w:p>
      </w:tc>
      <w:tc>
        <w:tcPr>
          <w:tcW w:w="1121" w:type="dxa"/>
          <w:tcBorders>
            <w:top w:val="single" w:sz="4" w:space="0" w:color="000000"/>
            <w:left w:val="single" w:sz="4" w:space="0" w:color="000000"/>
            <w:bottom w:val="single" w:sz="4" w:space="0" w:color="000000"/>
            <w:right w:val="single" w:sz="4" w:space="0" w:color="000000"/>
          </w:tcBorders>
        </w:tcPr>
        <w:p w14:paraId="0AE9E3E2" w14:textId="77777777" w:rsidR="0054183E" w:rsidRDefault="00CC16F7">
          <w:pPr>
            <w:spacing w:after="0" w:line="259" w:lineRule="auto"/>
            <w:ind w:left="73" w:right="0" w:firstLine="0"/>
            <w:jc w:val="center"/>
          </w:pPr>
          <w:r>
            <w:rPr>
              <w:sz w:val="16"/>
            </w:rPr>
            <w:t xml:space="preserve">Page </w:t>
          </w:r>
        </w:p>
      </w:tc>
    </w:tr>
    <w:tr w:rsidR="0054183E" w14:paraId="0288B9C1" w14:textId="77777777">
      <w:trPr>
        <w:trHeight w:val="298"/>
      </w:trPr>
      <w:tc>
        <w:tcPr>
          <w:tcW w:w="811" w:type="dxa"/>
          <w:tcBorders>
            <w:top w:val="single" w:sz="4" w:space="0" w:color="000000"/>
            <w:left w:val="single" w:sz="4" w:space="0" w:color="000000"/>
            <w:bottom w:val="single" w:sz="4" w:space="0" w:color="000000"/>
            <w:right w:val="single" w:sz="4" w:space="0" w:color="000000"/>
          </w:tcBorders>
        </w:tcPr>
        <w:p w14:paraId="01467680" w14:textId="77777777" w:rsidR="0054183E" w:rsidRDefault="00CC16F7">
          <w:pPr>
            <w:spacing w:after="0" w:line="259" w:lineRule="auto"/>
            <w:ind w:left="64" w:right="0" w:firstLine="0"/>
            <w:jc w:val="center"/>
          </w:pPr>
          <w:r>
            <w:rPr>
              <w:sz w:val="16"/>
            </w:rPr>
            <w:t xml:space="preserve">Feb20 </w:t>
          </w:r>
        </w:p>
      </w:tc>
      <w:tc>
        <w:tcPr>
          <w:tcW w:w="1906" w:type="dxa"/>
          <w:tcBorders>
            <w:top w:val="single" w:sz="4" w:space="0" w:color="000000"/>
            <w:left w:val="single" w:sz="4" w:space="0" w:color="000000"/>
            <w:bottom w:val="single" w:sz="4" w:space="0" w:color="000000"/>
            <w:right w:val="single" w:sz="4" w:space="0" w:color="000000"/>
          </w:tcBorders>
        </w:tcPr>
        <w:p w14:paraId="073CBCC2" w14:textId="77777777" w:rsidR="0054183E" w:rsidRDefault="00CC16F7">
          <w:pPr>
            <w:spacing w:after="0" w:line="259" w:lineRule="auto"/>
            <w:ind w:left="62" w:right="0" w:firstLine="0"/>
            <w:jc w:val="center"/>
          </w:pPr>
          <w:r>
            <w:rPr>
              <w:sz w:val="16"/>
            </w:rPr>
            <w:t xml:space="preserve">Colin Shaw </w:t>
          </w:r>
        </w:p>
      </w:tc>
      <w:tc>
        <w:tcPr>
          <w:tcW w:w="1058" w:type="dxa"/>
          <w:tcBorders>
            <w:top w:val="single" w:sz="4" w:space="0" w:color="000000"/>
            <w:left w:val="single" w:sz="4" w:space="0" w:color="000000"/>
            <w:bottom w:val="single" w:sz="4" w:space="0" w:color="000000"/>
            <w:right w:val="single" w:sz="4" w:space="0" w:color="000000"/>
          </w:tcBorders>
        </w:tcPr>
        <w:p w14:paraId="4022110E" w14:textId="77777777" w:rsidR="0054183E" w:rsidRDefault="00CC16F7">
          <w:pPr>
            <w:spacing w:after="0" w:line="259" w:lineRule="auto"/>
            <w:ind w:left="0" w:right="0" w:firstLine="0"/>
            <w:jc w:val="left"/>
          </w:pPr>
          <w:r>
            <w:rPr>
              <w:rFonts w:ascii="Times New Roman" w:eastAsia="Times New Roman" w:hAnsi="Times New Roman" w:cs="Times New Roman"/>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75F51C5D" w14:textId="77777777" w:rsidR="0054183E" w:rsidRDefault="00CC16F7">
          <w:pPr>
            <w:spacing w:after="0" w:line="259" w:lineRule="auto"/>
            <w:ind w:left="64" w:right="0" w:firstLine="0"/>
            <w:jc w:val="center"/>
          </w:pPr>
          <w:r>
            <w:rPr>
              <w:sz w:val="16"/>
            </w:rPr>
            <w:t xml:space="preserve">23 </w:t>
          </w:r>
        </w:p>
      </w:tc>
      <w:tc>
        <w:tcPr>
          <w:tcW w:w="1130" w:type="dxa"/>
          <w:tcBorders>
            <w:top w:val="single" w:sz="4" w:space="0" w:color="000000"/>
            <w:left w:val="single" w:sz="4" w:space="0" w:color="000000"/>
            <w:bottom w:val="single" w:sz="4" w:space="0" w:color="000000"/>
            <w:right w:val="single" w:sz="4" w:space="0" w:color="000000"/>
          </w:tcBorders>
        </w:tcPr>
        <w:p w14:paraId="574E0EE0" w14:textId="77777777" w:rsidR="0054183E" w:rsidRDefault="00CC16F7">
          <w:pPr>
            <w:spacing w:after="0" w:line="259" w:lineRule="auto"/>
            <w:ind w:left="67" w:right="0" w:firstLine="0"/>
            <w:jc w:val="center"/>
          </w:pPr>
          <w:r>
            <w:rPr>
              <w:sz w:val="16"/>
            </w:rPr>
            <w:t xml:space="preserve">Jun 21 </w:t>
          </w:r>
        </w:p>
      </w:tc>
      <w:tc>
        <w:tcPr>
          <w:tcW w:w="1130" w:type="dxa"/>
          <w:tcBorders>
            <w:top w:val="single" w:sz="4" w:space="0" w:color="000000"/>
            <w:left w:val="single" w:sz="4" w:space="0" w:color="000000"/>
            <w:bottom w:val="single" w:sz="4" w:space="0" w:color="000000"/>
            <w:right w:val="single" w:sz="4" w:space="0" w:color="000000"/>
          </w:tcBorders>
        </w:tcPr>
        <w:p w14:paraId="689D8136" w14:textId="77777777" w:rsidR="0054183E" w:rsidRDefault="00CC16F7">
          <w:pPr>
            <w:spacing w:after="0" w:line="259" w:lineRule="auto"/>
            <w:ind w:left="0" w:right="0" w:firstLine="0"/>
            <w:jc w:val="left"/>
          </w:pPr>
          <w:r>
            <w:rPr>
              <w:rFonts w:ascii="Times New Roman" w:eastAsia="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D72ECA6" w14:textId="77777777" w:rsidR="0054183E" w:rsidRDefault="00CC16F7">
          <w:pPr>
            <w:spacing w:after="0" w:line="259" w:lineRule="auto"/>
            <w:ind w:left="67" w:right="0" w:firstLine="0"/>
            <w:jc w:val="center"/>
          </w:pPr>
          <w:r>
            <w:rPr>
              <w:sz w:val="16"/>
            </w:rPr>
            <w:t xml:space="preserve">4 </w:t>
          </w:r>
        </w:p>
      </w:tc>
      <w:tc>
        <w:tcPr>
          <w:tcW w:w="1121" w:type="dxa"/>
          <w:tcBorders>
            <w:top w:val="single" w:sz="4" w:space="0" w:color="000000"/>
            <w:left w:val="single" w:sz="4" w:space="0" w:color="000000"/>
            <w:bottom w:val="single" w:sz="4" w:space="0" w:color="000000"/>
            <w:right w:val="single" w:sz="4" w:space="0" w:color="000000"/>
          </w:tcBorders>
        </w:tcPr>
        <w:p w14:paraId="3CED9C0F" w14:textId="77777777" w:rsidR="0054183E" w:rsidRDefault="00CC16F7">
          <w:pPr>
            <w:spacing w:after="0" w:line="259" w:lineRule="auto"/>
            <w:ind w:left="76" w:right="0" w:firstLine="0"/>
            <w:jc w:val="center"/>
          </w:pPr>
          <w:r>
            <w:rPr>
              <w:sz w:val="16"/>
            </w:rPr>
            <w:t xml:space="preserve">2 of 19 </w:t>
          </w:r>
        </w:p>
      </w:tc>
    </w:tr>
  </w:tbl>
  <w:p w14:paraId="524ACD78" w14:textId="77777777" w:rsidR="0054183E" w:rsidRDefault="0054183E">
    <w:pPr>
      <w:spacing w:after="0" w:line="259" w:lineRule="auto"/>
      <w:ind w:left="-1320" w:right="2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2" w:type="dxa"/>
      <w:tblInd w:w="120" w:type="dxa"/>
      <w:tblCellMar>
        <w:top w:w="49" w:type="dxa"/>
        <w:left w:w="5" w:type="dxa"/>
        <w:right w:w="61" w:type="dxa"/>
      </w:tblCellMar>
      <w:tblLook w:val="04A0" w:firstRow="1" w:lastRow="0" w:firstColumn="1" w:lastColumn="0" w:noHBand="0" w:noVBand="1"/>
    </w:tblPr>
    <w:tblGrid>
      <w:gridCol w:w="986"/>
      <w:gridCol w:w="1861"/>
      <w:gridCol w:w="1038"/>
      <w:gridCol w:w="712"/>
      <w:gridCol w:w="1109"/>
      <w:gridCol w:w="1105"/>
      <w:gridCol w:w="1110"/>
      <w:gridCol w:w="1091"/>
    </w:tblGrid>
    <w:tr w:rsidR="00D20AFA" w14:paraId="5E7D58BF" w14:textId="77777777" w:rsidTr="00D20AFA">
      <w:trPr>
        <w:trHeight w:val="298"/>
      </w:trPr>
      <w:tc>
        <w:tcPr>
          <w:tcW w:w="812" w:type="dxa"/>
          <w:tcBorders>
            <w:top w:val="single" w:sz="4" w:space="0" w:color="000000"/>
            <w:left w:val="single" w:sz="4" w:space="0" w:color="000000"/>
            <w:bottom w:val="single" w:sz="4" w:space="0" w:color="000000"/>
            <w:right w:val="single" w:sz="4" w:space="0" w:color="000000"/>
          </w:tcBorders>
        </w:tcPr>
        <w:p w14:paraId="46C1F7D3" w14:textId="77777777" w:rsidR="00D20AFA" w:rsidRDefault="00D20AFA" w:rsidP="00D20AFA">
          <w:pPr>
            <w:spacing w:after="0" w:line="259" w:lineRule="auto"/>
            <w:ind w:left="64" w:right="0" w:firstLine="0"/>
            <w:jc w:val="center"/>
          </w:pPr>
          <w:r>
            <w:rPr>
              <w:sz w:val="16"/>
            </w:rPr>
            <w:t xml:space="preserve">Date </w:t>
          </w:r>
        </w:p>
      </w:tc>
      <w:tc>
        <w:tcPr>
          <w:tcW w:w="1906" w:type="dxa"/>
          <w:tcBorders>
            <w:top w:val="single" w:sz="4" w:space="0" w:color="000000"/>
            <w:left w:val="single" w:sz="4" w:space="0" w:color="000000"/>
            <w:bottom w:val="single" w:sz="4" w:space="0" w:color="000000"/>
            <w:right w:val="single" w:sz="4" w:space="0" w:color="000000"/>
          </w:tcBorders>
        </w:tcPr>
        <w:p w14:paraId="1A4D4507" w14:textId="77777777" w:rsidR="00D20AFA" w:rsidRDefault="00D20AFA" w:rsidP="00D20AFA">
          <w:pPr>
            <w:spacing w:after="0" w:line="259" w:lineRule="auto"/>
            <w:ind w:left="69" w:right="0" w:firstLine="0"/>
            <w:jc w:val="center"/>
          </w:pPr>
          <w:r>
            <w:rPr>
              <w:sz w:val="16"/>
            </w:rPr>
            <w:t xml:space="preserve">Author </w:t>
          </w:r>
        </w:p>
      </w:tc>
      <w:tc>
        <w:tcPr>
          <w:tcW w:w="1058" w:type="dxa"/>
          <w:tcBorders>
            <w:top w:val="single" w:sz="4" w:space="0" w:color="000000"/>
            <w:left w:val="single" w:sz="4" w:space="0" w:color="000000"/>
            <w:bottom w:val="single" w:sz="4" w:space="0" w:color="000000"/>
            <w:right w:val="single" w:sz="4" w:space="0" w:color="000000"/>
          </w:tcBorders>
        </w:tcPr>
        <w:p w14:paraId="215DDC2F" w14:textId="77777777" w:rsidR="00D20AFA" w:rsidRDefault="00D20AFA" w:rsidP="00D20AFA">
          <w:pPr>
            <w:spacing w:after="0" w:line="259" w:lineRule="auto"/>
            <w:ind w:left="113" w:right="0" w:firstLine="0"/>
            <w:jc w:val="left"/>
          </w:pPr>
          <w:r>
            <w:rPr>
              <w:sz w:val="16"/>
            </w:rPr>
            <w:t xml:space="preserve">Impact Ass. </w:t>
          </w:r>
        </w:p>
      </w:tc>
      <w:tc>
        <w:tcPr>
          <w:tcW w:w="722" w:type="dxa"/>
          <w:tcBorders>
            <w:top w:val="single" w:sz="4" w:space="0" w:color="000000"/>
            <w:left w:val="single" w:sz="4" w:space="0" w:color="000000"/>
            <w:bottom w:val="single" w:sz="4" w:space="0" w:color="000000"/>
            <w:right w:val="single" w:sz="4" w:space="0" w:color="000000"/>
          </w:tcBorders>
        </w:tcPr>
        <w:p w14:paraId="28D4CB38" w14:textId="77777777" w:rsidR="00D20AFA" w:rsidRDefault="00D20AFA" w:rsidP="00D20AFA">
          <w:pPr>
            <w:spacing w:after="0" w:line="259" w:lineRule="auto"/>
            <w:ind w:left="68" w:right="0" w:firstLine="0"/>
            <w:jc w:val="center"/>
          </w:pPr>
          <w:r>
            <w:rPr>
              <w:sz w:val="16"/>
            </w:rPr>
            <w:t xml:space="preserve">Issue </w:t>
          </w:r>
        </w:p>
      </w:tc>
      <w:tc>
        <w:tcPr>
          <w:tcW w:w="1130" w:type="dxa"/>
          <w:tcBorders>
            <w:top w:val="single" w:sz="4" w:space="0" w:color="000000"/>
            <w:left w:val="single" w:sz="4" w:space="0" w:color="000000"/>
            <w:bottom w:val="single" w:sz="4" w:space="0" w:color="000000"/>
            <w:right w:val="single" w:sz="4" w:space="0" w:color="000000"/>
          </w:tcBorders>
        </w:tcPr>
        <w:p w14:paraId="0684FC83" w14:textId="77777777" w:rsidR="00D20AFA" w:rsidRDefault="00D20AFA" w:rsidP="00D20AFA">
          <w:pPr>
            <w:spacing w:after="0" w:line="259" w:lineRule="auto"/>
            <w:ind w:left="112" w:right="0" w:firstLine="0"/>
            <w:jc w:val="left"/>
          </w:pPr>
          <w:r>
            <w:rPr>
              <w:sz w:val="16"/>
            </w:rPr>
            <w:t xml:space="preserve">Review Date </w:t>
          </w:r>
        </w:p>
      </w:tc>
      <w:tc>
        <w:tcPr>
          <w:tcW w:w="1130" w:type="dxa"/>
          <w:tcBorders>
            <w:top w:val="single" w:sz="4" w:space="0" w:color="000000"/>
            <w:left w:val="single" w:sz="4" w:space="0" w:color="000000"/>
            <w:bottom w:val="single" w:sz="4" w:space="0" w:color="000000"/>
            <w:right w:val="single" w:sz="4" w:space="0" w:color="000000"/>
          </w:tcBorders>
        </w:tcPr>
        <w:p w14:paraId="36D7E6E9" w14:textId="77777777" w:rsidR="00D20AFA" w:rsidRDefault="00D20AFA" w:rsidP="00D20AFA">
          <w:pPr>
            <w:spacing w:after="0" w:line="259" w:lineRule="auto"/>
            <w:ind w:left="71" w:right="0" w:firstLine="0"/>
            <w:jc w:val="center"/>
          </w:pPr>
          <w:r>
            <w:rPr>
              <w:sz w:val="16"/>
            </w:rPr>
            <w:t xml:space="preserve">Quality App </w:t>
          </w:r>
        </w:p>
      </w:tc>
      <w:tc>
        <w:tcPr>
          <w:tcW w:w="1133" w:type="dxa"/>
          <w:tcBorders>
            <w:top w:val="single" w:sz="4" w:space="0" w:color="000000"/>
            <w:left w:val="single" w:sz="4" w:space="0" w:color="000000"/>
            <w:bottom w:val="single" w:sz="4" w:space="0" w:color="000000"/>
            <w:right w:val="single" w:sz="4" w:space="0" w:color="000000"/>
          </w:tcBorders>
        </w:tcPr>
        <w:p w14:paraId="13C250C3" w14:textId="77777777" w:rsidR="00D20AFA" w:rsidRDefault="00D20AFA" w:rsidP="00D20AFA">
          <w:pPr>
            <w:spacing w:after="0" w:line="259" w:lineRule="auto"/>
            <w:ind w:left="68" w:right="0" w:firstLine="0"/>
            <w:jc w:val="center"/>
          </w:pPr>
          <w:r>
            <w:rPr>
              <w:sz w:val="16"/>
            </w:rPr>
            <w:t xml:space="preserve">Section </w:t>
          </w:r>
        </w:p>
      </w:tc>
      <w:tc>
        <w:tcPr>
          <w:tcW w:w="1121" w:type="dxa"/>
          <w:tcBorders>
            <w:top w:val="single" w:sz="4" w:space="0" w:color="000000"/>
            <w:left w:val="single" w:sz="4" w:space="0" w:color="000000"/>
            <w:bottom w:val="single" w:sz="4" w:space="0" w:color="000000"/>
            <w:right w:val="single" w:sz="4" w:space="0" w:color="000000"/>
          </w:tcBorders>
        </w:tcPr>
        <w:p w14:paraId="20A113B2" w14:textId="77777777" w:rsidR="00D20AFA" w:rsidRDefault="00D20AFA" w:rsidP="00D20AFA">
          <w:pPr>
            <w:spacing w:after="0" w:line="259" w:lineRule="auto"/>
            <w:ind w:left="73" w:right="0" w:firstLine="0"/>
            <w:jc w:val="center"/>
          </w:pPr>
          <w:r>
            <w:rPr>
              <w:sz w:val="16"/>
            </w:rPr>
            <w:t xml:space="preserve">Page </w:t>
          </w:r>
        </w:p>
      </w:tc>
    </w:tr>
    <w:tr w:rsidR="00D20AFA" w14:paraId="0BD824FB" w14:textId="77777777" w:rsidTr="00D20AFA">
      <w:trPr>
        <w:trHeight w:val="298"/>
      </w:trPr>
      <w:tc>
        <w:tcPr>
          <w:tcW w:w="812" w:type="dxa"/>
          <w:tcBorders>
            <w:top w:val="single" w:sz="4" w:space="0" w:color="000000"/>
            <w:left w:val="single" w:sz="4" w:space="0" w:color="000000"/>
            <w:bottom w:val="single" w:sz="4" w:space="0" w:color="000000"/>
            <w:right w:val="single" w:sz="4" w:space="0" w:color="000000"/>
          </w:tcBorders>
        </w:tcPr>
        <w:p w14:paraId="09C2835D" w14:textId="5903B07E" w:rsidR="00D20AFA" w:rsidRDefault="00D20AFA" w:rsidP="00D20AFA">
          <w:pPr>
            <w:spacing w:after="0" w:line="259" w:lineRule="auto"/>
            <w:ind w:left="66" w:right="0" w:firstLine="0"/>
            <w:jc w:val="center"/>
          </w:pPr>
          <w:r>
            <w:t>October 22</w:t>
          </w:r>
        </w:p>
      </w:tc>
      <w:tc>
        <w:tcPr>
          <w:tcW w:w="1906" w:type="dxa"/>
          <w:tcBorders>
            <w:top w:val="single" w:sz="4" w:space="0" w:color="000000"/>
            <w:left w:val="single" w:sz="4" w:space="0" w:color="000000"/>
            <w:bottom w:val="single" w:sz="4" w:space="0" w:color="000000"/>
            <w:right w:val="single" w:sz="4" w:space="0" w:color="000000"/>
          </w:tcBorders>
        </w:tcPr>
        <w:p w14:paraId="06363073" w14:textId="39D18389" w:rsidR="00D20AFA" w:rsidRDefault="00D20AFA" w:rsidP="00D20AFA">
          <w:pPr>
            <w:spacing w:after="0" w:line="259" w:lineRule="auto"/>
            <w:ind w:left="62" w:right="0" w:firstLine="0"/>
            <w:jc w:val="center"/>
          </w:pPr>
          <w:r>
            <w:t>Sarah-Louise Neesam</w:t>
          </w:r>
        </w:p>
      </w:tc>
      <w:tc>
        <w:tcPr>
          <w:tcW w:w="1058" w:type="dxa"/>
          <w:tcBorders>
            <w:top w:val="single" w:sz="4" w:space="0" w:color="000000"/>
            <w:left w:val="single" w:sz="4" w:space="0" w:color="000000"/>
            <w:bottom w:val="single" w:sz="4" w:space="0" w:color="000000"/>
            <w:right w:val="single" w:sz="4" w:space="0" w:color="000000"/>
          </w:tcBorders>
        </w:tcPr>
        <w:p w14:paraId="67ED5EF4" w14:textId="77777777" w:rsidR="00D20AFA" w:rsidRDefault="00D20AFA" w:rsidP="00D20AFA">
          <w:pPr>
            <w:spacing w:after="0" w:line="259" w:lineRule="auto"/>
            <w:ind w:left="0" w:right="0" w:firstLine="0"/>
            <w:jc w:val="left"/>
          </w:pPr>
          <w:r>
            <w:rPr>
              <w:rFonts w:ascii="Times New Roman" w:eastAsia="Times New Roman" w:hAnsi="Times New Roman" w:cs="Times New Roman"/>
              <w:sz w:val="20"/>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186092CE" w14:textId="3A29529F" w:rsidR="00D20AFA" w:rsidRDefault="00D20AFA" w:rsidP="00D20AFA">
          <w:pPr>
            <w:spacing w:after="0" w:line="259" w:lineRule="auto"/>
            <w:ind w:left="64" w:right="0" w:firstLine="0"/>
            <w:jc w:val="center"/>
          </w:pPr>
          <w:r>
            <w:rPr>
              <w:sz w:val="16"/>
            </w:rPr>
            <w:t xml:space="preserve">24 </w:t>
          </w:r>
        </w:p>
      </w:tc>
      <w:tc>
        <w:tcPr>
          <w:tcW w:w="1130" w:type="dxa"/>
          <w:tcBorders>
            <w:top w:val="single" w:sz="4" w:space="0" w:color="000000"/>
            <w:left w:val="single" w:sz="4" w:space="0" w:color="000000"/>
            <w:bottom w:val="single" w:sz="4" w:space="0" w:color="000000"/>
            <w:right w:val="single" w:sz="4" w:space="0" w:color="000000"/>
          </w:tcBorders>
        </w:tcPr>
        <w:p w14:paraId="4BECAC59" w14:textId="0B742B9C" w:rsidR="00D20AFA" w:rsidRDefault="00D20AFA" w:rsidP="00D20AFA">
          <w:pPr>
            <w:spacing w:after="0" w:line="259" w:lineRule="auto"/>
            <w:ind w:left="71" w:right="0" w:firstLine="0"/>
            <w:jc w:val="center"/>
          </w:pPr>
          <w:r>
            <w:t>Jun</w:t>
          </w:r>
          <w:r w:rsidR="00455209">
            <w:t>e 23</w:t>
          </w:r>
        </w:p>
      </w:tc>
      <w:tc>
        <w:tcPr>
          <w:tcW w:w="1130" w:type="dxa"/>
          <w:tcBorders>
            <w:top w:val="single" w:sz="4" w:space="0" w:color="000000"/>
            <w:left w:val="single" w:sz="4" w:space="0" w:color="000000"/>
            <w:bottom w:val="single" w:sz="4" w:space="0" w:color="000000"/>
            <w:right w:val="single" w:sz="4" w:space="0" w:color="000000"/>
          </w:tcBorders>
        </w:tcPr>
        <w:p w14:paraId="519C9F0F" w14:textId="77777777" w:rsidR="00D20AFA" w:rsidRDefault="00D20AFA" w:rsidP="00D20AFA">
          <w:pPr>
            <w:spacing w:after="0" w:line="259" w:lineRule="auto"/>
            <w:ind w:left="0" w:right="0" w:firstLine="0"/>
            <w:jc w:val="left"/>
          </w:pPr>
          <w:r>
            <w:rPr>
              <w:rFonts w:ascii="Times New Roman" w:eastAsia="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08EDC4B" w14:textId="77777777" w:rsidR="00D20AFA" w:rsidRDefault="00D20AFA" w:rsidP="00D20AFA">
          <w:pPr>
            <w:spacing w:after="0" w:line="259" w:lineRule="auto"/>
            <w:ind w:left="67" w:right="0" w:firstLine="0"/>
            <w:jc w:val="center"/>
          </w:pPr>
          <w:r>
            <w:rPr>
              <w:sz w:val="16"/>
            </w:rPr>
            <w:t xml:space="preserve">4 </w:t>
          </w:r>
        </w:p>
      </w:tc>
      <w:tc>
        <w:tcPr>
          <w:tcW w:w="1121" w:type="dxa"/>
          <w:tcBorders>
            <w:top w:val="single" w:sz="4" w:space="0" w:color="000000"/>
            <w:left w:val="single" w:sz="4" w:space="0" w:color="000000"/>
            <w:bottom w:val="single" w:sz="4" w:space="0" w:color="000000"/>
            <w:right w:val="single" w:sz="4" w:space="0" w:color="000000"/>
          </w:tcBorders>
        </w:tcPr>
        <w:p w14:paraId="03A5D48F" w14:textId="77777777" w:rsidR="00D20AFA" w:rsidRDefault="00D20AFA" w:rsidP="00D20AFA">
          <w:pPr>
            <w:spacing w:after="0" w:line="259" w:lineRule="auto"/>
            <w:ind w:left="119" w:right="0" w:firstLine="0"/>
            <w:jc w:val="center"/>
          </w:pPr>
          <w:proofErr w:type="gramStart"/>
          <w:r>
            <w:rPr>
              <w:sz w:val="16"/>
            </w:rPr>
            <w:t>1  of</w:t>
          </w:r>
          <w:proofErr w:type="gramEnd"/>
          <w:r>
            <w:rPr>
              <w:sz w:val="16"/>
            </w:rPr>
            <w:t xml:space="preserve"> 19 </w:t>
          </w:r>
        </w:p>
      </w:tc>
    </w:tr>
  </w:tbl>
  <w:p w14:paraId="3A15AF5B" w14:textId="4B77F8A0" w:rsidR="0054183E" w:rsidRDefault="00D20AFA">
    <w:pPr>
      <w:spacing w:after="160" w:line="259" w:lineRule="auto"/>
      <w:ind w:left="0" w:right="0" w:firstLine="0"/>
      <w:jc w:val="left"/>
    </w:pPr>
    <w:r>
      <w:rPr>
        <w:sz w:val="16"/>
      </w:rPr>
      <w:tab/>
      <w:t>Student Disciplinary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0AD9" w14:textId="77777777" w:rsidR="001415B9" w:rsidRDefault="00CC16F7">
      <w:pPr>
        <w:spacing w:after="0" w:line="240" w:lineRule="auto"/>
      </w:pPr>
      <w:r>
        <w:separator/>
      </w:r>
    </w:p>
  </w:footnote>
  <w:footnote w:type="continuationSeparator" w:id="0">
    <w:p w14:paraId="174AF045" w14:textId="77777777" w:rsidR="001415B9" w:rsidRDefault="00CC1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90B6" w14:textId="436D197F" w:rsidR="0054183E" w:rsidRDefault="00CC16F7" w:rsidP="00D20AFA">
    <w:pPr>
      <w:spacing w:after="0" w:line="259" w:lineRule="auto"/>
      <w:ind w:left="0" w:righ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53F9" w14:textId="0E75017B" w:rsidR="0054183E" w:rsidRDefault="0054183E">
    <w:pPr>
      <w:spacing w:after="0" w:line="259" w:lineRule="auto"/>
      <w:ind w:left="0" w:right="0" w:firstLine="0"/>
      <w:jc w:val="left"/>
    </w:pPr>
  </w:p>
  <w:p w14:paraId="08FD51AD" w14:textId="77777777" w:rsidR="0054183E" w:rsidRDefault="00CC16F7">
    <w:pPr>
      <w:tabs>
        <w:tab w:val="center" w:pos="540"/>
        <w:tab w:val="center" w:pos="3900"/>
      </w:tabs>
      <w:spacing w:after="0" w:line="259" w:lineRule="auto"/>
      <w:ind w:left="0" w:right="0" w:firstLine="0"/>
      <w:jc w:val="left"/>
    </w:pPr>
    <w:r>
      <w:rPr>
        <w:rFonts w:ascii="Calibri" w:eastAsia="Calibri" w:hAnsi="Calibri" w:cs="Calibri"/>
        <w:sz w:val="22"/>
      </w:rPr>
      <w:tab/>
    </w:r>
    <w:r>
      <w:rPr>
        <w:sz w:val="16"/>
      </w:rPr>
      <w:t xml:space="preserve">04.26.01 </w:t>
    </w:r>
    <w:r>
      <w:rPr>
        <w:sz w:val="16"/>
      </w:rPr>
      <w:tab/>
      <w:t xml:space="preserve">Student Disciplinary Procedure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BDD2" w14:textId="77777777" w:rsidR="0054183E" w:rsidRDefault="0054183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2987"/>
    <w:multiLevelType w:val="hybridMultilevel"/>
    <w:tmpl w:val="FD148D2A"/>
    <w:lvl w:ilvl="0" w:tplc="0B0E7C1E">
      <w:start w:val="1"/>
      <w:numFmt w:val="decimal"/>
      <w:lvlText w:val="%1)"/>
      <w:lvlJc w:val="left"/>
      <w:pPr>
        <w:ind w:left="1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2986C">
      <w:start w:val="1"/>
      <w:numFmt w:val="lowerLetter"/>
      <w:lvlText w:val="%2"/>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BC8650">
      <w:start w:val="1"/>
      <w:numFmt w:val="lowerRoman"/>
      <w:lvlText w:val="%3"/>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ACD12A">
      <w:start w:val="1"/>
      <w:numFmt w:val="decimal"/>
      <w:lvlText w:val="%4"/>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2B5C6">
      <w:start w:val="1"/>
      <w:numFmt w:val="lowerLetter"/>
      <w:lvlText w:val="%5"/>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4AAEE">
      <w:start w:val="1"/>
      <w:numFmt w:val="lowerRoman"/>
      <w:lvlText w:val="%6"/>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BC81D0">
      <w:start w:val="1"/>
      <w:numFmt w:val="decimal"/>
      <w:lvlText w:val="%7"/>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4B6A2">
      <w:start w:val="1"/>
      <w:numFmt w:val="lowerLetter"/>
      <w:lvlText w:val="%8"/>
      <w:lvlJc w:val="left"/>
      <w:pPr>
        <w:ind w:left="6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4AF04">
      <w:start w:val="1"/>
      <w:numFmt w:val="lowerRoman"/>
      <w:lvlText w:val="%9"/>
      <w:lvlJc w:val="left"/>
      <w:pPr>
        <w:ind w:left="7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CE2480"/>
    <w:multiLevelType w:val="hybridMultilevel"/>
    <w:tmpl w:val="F83A51B4"/>
    <w:lvl w:ilvl="0" w:tplc="01AC7062">
      <w:start w:val="1"/>
      <w:numFmt w:val="decimal"/>
      <w:lvlText w:val="%1"/>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6A150E">
      <w:start w:val="1"/>
      <w:numFmt w:val="lowerLetter"/>
      <w:lvlText w:val="%2)"/>
      <w:lvlJc w:val="left"/>
      <w:pPr>
        <w:ind w:left="1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1C8BC8">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E050EA">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E4FD38">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843DA4">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543718">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4F510">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2E9956">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7A41B3"/>
    <w:multiLevelType w:val="hybridMultilevel"/>
    <w:tmpl w:val="6A6C139A"/>
    <w:lvl w:ilvl="0" w:tplc="59D26982">
      <w:start w:val="2"/>
      <w:numFmt w:val="lowerRoman"/>
      <w:lvlText w:val="%1)"/>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DF0">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825C18">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9C6CE2">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A52B6">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30F1EA">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D2C472">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2E1FAA">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460412">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BC4E2E"/>
    <w:multiLevelType w:val="hybridMultilevel"/>
    <w:tmpl w:val="DDB4DD1A"/>
    <w:lvl w:ilvl="0" w:tplc="DA0A590C">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688BF0">
      <w:start w:val="1"/>
      <w:numFmt w:val="bullet"/>
      <w:lvlText w:val="o"/>
      <w:lvlJc w:val="left"/>
      <w:pPr>
        <w:ind w:left="2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524266">
      <w:start w:val="1"/>
      <w:numFmt w:val="bullet"/>
      <w:lvlText w:val="▪"/>
      <w:lvlJc w:val="left"/>
      <w:pPr>
        <w:ind w:left="3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4D3EE">
      <w:start w:val="1"/>
      <w:numFmt w:val="bullet"/>
      <w:lvlText w:val="•"/>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06F78">
      <w:start w:val="1"/>
      <w:numFmt w:val="bullet"/>
      <w:lvlText w:val="o"/>
      <w:lvlJc w:val="left"/>
      <w:pPr>
        <w:ind w:left="4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A5CB6">
      <w:start w:val="1"/>
      <w:numFmt w:val="bullet"/>
      <w:lvlText w:val="▪"/>
      <w:lvlJc w:val="left"/>
      <w:pPr>
        <w:ind w:left="5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5C1BDE">
      <w:start w:val="1"/>
      <w:numFmt w:val="bullet"/>
      <w:lvlText w:val="•"/>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C6865C">
      <w:start w:val="1"/>
      <w:numFmt w:val="bullet"/>
      <w:lvlText w:val="o"/>
      <w:lvlJc w:val="left"/>
      <w:pPr>
        <w:ind w:left="6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43630">
      <w:start w:val="1"/>
      <w:numFmt w:val="bullet"/>
      <w:lvlText w:val="▪"/>
      <w:lvlJc w:val="left"/>
      <w:pPr>
        <w:ind w:left="7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7409C3"/>
    <w:multiLevelType w:val="hybridMultilevel"/>
    <w:tmpl w:val="8166BE52"/>
    <w:lvl w:ilvl="0" w:tplc="CBCCE020">
      <w:start w:val="1"/>
      <w:numFmt w:val="lowerRoman"/>
      <w:lvlText w:val="%1)"/>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0A2AD4">
      <w:start w:val="1"/>
      <w:numFmt w:val="lowerLetter"/>
      <w:lvlText w:val="%2"/>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40C592">
      <w:start w:val="1"/>
      <w:numFmt w:val="lowerRoman"/>
      <w:lvlText w:val="%3"/>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B6339A">
      <w:start w:val="1"/>
      <w:numFmt w:val="decimal"/>
      <w:lvlText w:val="%4"/>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440770">
      <w:start w:val="1"/>
      <w:numFmt w:val="lowerLetter"/>
      <w:lvlText w:val="%5"/>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484C2A">
      <w:start w:val="1"/>
      <w:numFmt w:val="lowerRoman"/>
      <w:lvlText w:val="%6"/>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D0BBA2">
      <w:start w:val="1"/>
      <w:numFmt w:val="decimal"/>
      <w:lvlText w:val="%7"/>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ED382">
      <w:start w:val="1"/>
      <w:numFmt w:val="lowerLetter"/>
      <w:lvlText w:val="%8"/>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E018E6">
      <w:start w:val="1"/>
      <w:numFmt w:val="lowerRoman"/>
      <w:lvlText w:val="%9"/>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2800C6"/>
    <w:multiLevelType w:val="hybridMultilevel"/>
    <w:tmpl w:val="A2CC1D92"/>
    <w:lvl w:ilvl="0" w:tplc="F528A158">
      <w:start w:val="1"/>
      <w:numFmt w:val="bullet"/>
      <w:lvlText w:val="•"/>
      <w:lvlJc w:val="left"/>
      <w:pPr>
        <w:ind w:left="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60FEF0">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8FBB0">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262C8">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0EF1C">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88E328">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76E85C">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445ED4">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C830E">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F812AE"/>
    <w:multiLevelType w:val="hybridMultilevel"/>
    <w:tmpl w:val="7D02539A"/>
    <w:lvl w:ilvl="0" w:tplc="B52846F0">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5893B2">
      <w:start w:val="1"/>
      <w:numFmt w:val="bullet"/>
      <w:lvlText w:val="o"/>
      <w:lvlJc w:val="left"/>
      <w:pPr>
        <w:ind w:left="1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906674">
      <w:start w:val="1"/>
      <w:numFmt w:val="bullet"/>
      <w:lvlText w:val="▪"/>
      <w:lvlJc w:val="left"/>
      <w:pPr>
        <w:ind w:left="1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4CC8E2">
      <w:start w:val="1"/>
      <w:numFmt w:val="bullet"/>
      <w:lvlText w:val="•"/>
      <w:lvlJc w:val="left"/>
      <w:pPr>
        <w:ind w:left="2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448C6E">
      <w:start w:val="1"/>
      <w:numFmt w:val="bullet"/>
      <w:lvlText w:val="o"/>
      <w:lvlJc w:val="left"/>
      <w:pPr>
        <w:ind w:left="3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03D42">
      <w:start w:val="1"/>
      <w:numFmt w:val="bullet"/>
      <w:lvlText w:val="▪"/>
      <w:lvlJc w:val="left"/>
      <w:pPr>
        <w:ind w:left="4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4C97DE">
      <w:start w:val="1"/>
      <w:numFmt w:val="bullet"/>
      <w:lvlText w:val="•"/>
      <w:lvlJc w:val="left"/>
      <w:pPr>
        <w:ind w:left="4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A65E6A">
      <w:start w:val="1"/>
      <w:numFmt w:val="bullet"/>
      <w:lvlText w:val="o"/>
      <w:lvlJc w:val="left"/>
      <w:pPr>
        <w:ind w:left="5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271E6">
      <w:start w:val="1"/>
      <w:numFmt w:val="bullet"/>
      <w:lvlText w:val="▪"/>
      <w:lvlJc w:val="left"/>
      <w:pPr>
        <w:ind w:left="6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A154F6"/>
    <w:multiLevelType w:val="hybridMultilevel"/>
    <w:tmpl w:val="3C26CD34"/>
    <w:lvl w:ilvl="0" w:tplc="FFB45F0A">
      <w:start w:val="1"/>
      <w:numFmt w:val="bullet"/>
      <w:lvlText w:val="•"/>
      <w:lvlJc w:val="left"/>
      <w:pPr>
        <w:ind w:left="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AEB0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A4EF8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0E266">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86A68">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C6014">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10545A">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458C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70B40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E17C76"/>
    <w:multiLevelType w:val="hybridMultilevel"/>
    <w:tmpl w:val="FF32E0B6"/>
    <w:lvl w:ilvl="0" w:tplc="5AE22C18">
      <w:start w:val="1"/>
      <w:numFmt w:val="bullet"/>
      <w:lvlText w:val=""/>
      <w:lvlJc w:val="left"/>
      <w:pPr>
        <w:ind w:left="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AE746C">
      <w:start w:val="1"/>
      <w:numFmt w:val="bullet"/>
      <w:lvlText w:val="o"/>
      <w:lvlJc w:val="left"/>
      <w:pPr>
        <w:ind w:left="1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E4ADE4">
      <w:start w:val="1"/>
      <w:numFmt w:val="bullet"/>
      <w:lvlText w:val="▪"/>
      <w:lvlJc w:val="left"/>
      <w:pPr>
        <w:ind w:left="1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00F94A">
      <w:start w:val="1"/>
      <w:numFmt w:val="bullet"/>
      <w:lvlText w:val="•"/>
      <w:lvlJc w:val="left"/>
      <w:pPr>
        <w:ind w:left="2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D4CF3E">
      <w:start w:val="1"/>
      <w:numFmt w:val="bullet"/>
      <w:lvlText w:val="o"/>
      <w:lvlJc w:val="left"/>
      <w:pPr>
        <w:ind w:left="3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A149666">
      <w:start w:val="1"/>
      <w:numFmt w:val="bullet"/>
      <w:lvlText w:val="▪"/>
      <w:lvlJc w:val="left"/>
      <w:pPr>
        <w:ind w:left="4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3A363E">
      <w:start w:val="1"/>
      <w:numFmt w:val="bullet"/>
      <w:lvlText w:val="•"/>
      <w:lvlJc w:val="left"/>
      <w:pPr>
        <w:ind w:left="4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5247DB6">
      <w:start w:val="1"/>
      <w:numFmt w:val="bullet"/>
      <w:lvlText w:val="o"/>
      <w:lvlJc w:val="left"/>
      <w:pPr>
        <w:ind w:left="5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441724">
      <w:start w:val="1"/>
      <w:numFmt w:val="bullet"/>
      <w:lvlText w:val="▪"/>
      <w:lvlJc w:val="left"/>
      <w:pPr>
        <w:ind w:left="6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1D46B6"/>
    <w:multiLevelType w:val="hybridMultilevel"/>
    <w:tmpl w:val="E6BC6156"/>
    <w:lvl w:ilvl="0" w:tplc="7E84F1C2">
      <w:start w:val="1"/>
      <w:numFmt w:val="bullet"/>
      <w:lvlText w:val="•"/>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0DC4C">
      <w:start w:val="1"/>
      <w:numFmt w:val="bullet"/>
      <w:lvlText w:val="o"/>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7857AE">
      <w:start w:val="1"/>
      <w:numFmt w:val="bullet"/>
      <w:lvlText w:val="▪"/>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C6AB0">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CA0B2">
      <w:start w:val="1"/>
      <w:numFmt w:val="bullet"/>
      <w:lvlText w:val="o"/>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52FD36">
      <w:start w:val="1"/>
      <w:numFmt w:val="bullet"/>
      <w:lvlText w:val="▪"/>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880538">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8678CE">
      <w:start w:val="1"/>
      <w:numFmt w:val="bullet"/>
      <w:lvlText w:val="o"/>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07C40">
      <w:start w:val="1"/>
      <w:numFmt w:val="bullet"/>
      <w:lvlText w:val="▪"/>
      <w:lvlJc w:val="left"/>
      <w:pPr>
        <w:ind w:left="7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87651465">
    <w:abstractNumId w:val="3"/>
  </w:num>
  <w:num w:numId="2" w16cid:durableId="146095093">
    <w:abstractNumId w:val="0"/>
  </w:num>
  <w:num w:numId="3" w16cid:durableId="1181048530">
    <w:abstractNumId w:val="9"/>
  </w:num>
  <w:num w:numId="4" w16cid:durableId="810561537">
    <w:abstractNumId w:val="5"/>
  </w:num>
  <w:num w:numId="5" w16cid:durableId="1146240055">
    <w:abstractNumId w:val="7"/>
  </w:num>
  <w:num w:numId="6" w16cid:durableId="2103602639">
    <w:abstractNumId w:val="2"/>
  </w:num>
  <w:num w:numId="7" w16cid:durableId="496387610">
    <w:abstractNumId w:val="4"/>
  </w:num>
  <w:num w:numId="8" w16cid:durableId="1866206878">
    <w:abstractNumId w:val="8"/>
  </w:num>
  <w:num w:numId="9" w16cid:durableId="393049789">
    <w:abstractNumId w:val="6"/>
  </w:num>
  <w:num w:numId="10" w16cid:durableId="145066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3E"/>
    <w:rsid w:val="0004388A"/>
    <w:rsid w:val="00130349"/>
    <w:rsid w:val="001415B9"/>
    <w:rsid w:val="002A01A0"/>
    <w:rsid w:val="002B5FE8"/>
    <w:rsid w:val="00455209"/>
    <w:rsid w:val="004804D6"/>
    <w:rsid w:val="0054183E"/>
    <w:rsid w:val="00650F6B"/>
    <w:rsid w:val="006858BF"/>
    <w:rsid w:val="007B0CB5"/>
    <w:rsid w:val="008D5FE2"/>
    <w:rsid w:val="008F5143"/>
    <w:rsid w:val="009A211E"/>
    <w:rsid w:val="00A55BF0"/>
    <w:rsid w:val="00C9394C"/>
    <w:rsid w:val="00CC16F7"/>
    <w:rsid w:val="00D20AFA"/>
    <w:rsid w:val="00DA1A80"/>
    <w:rsid w:val="00E41CA8"/>
    <w:rsid w:val="00EA5C4E"/>
    <w:rsid w:val="00EC2AF6"/>
    <w:rsid w:val="00EE6253"/>
    <w:rsid w:val="00F103FC"/>
    <w:rsid w:val="00F31772"/>
    <w:rsid w:val="00F5705B"/>
    <w:rsid w:val="00FC5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17F6"/>
  <w15:docId w15:val="{7DEB51C7-A874-4E15-ACB3-47E4119F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28" w:right="3" w:hanging="8"/>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3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5" w:line="250" w:lineRule="auto"/>
      <w:ind w:left="49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31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9725</Characters>
  <Application>Microsoft Office Word</Application>
  <DocSecurity>4</DocSecurity>
  <Lines>81</Lines>
  <Paragraphs>22</Paragraphs>
  <ScaleCrop>false</ScaleCrop>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- 04.26.01 Student Conduct and Disciplinary Procedure</dc:title>
  <dc:subject/>
  <dc:creator>sarah.loveday</dc:creator>
  <cp:keywords/>
  <cp:lastModifiedBy>Sarah-Louise Neesam</cp:lastModifiedBy>
  <cp:revision>2</cp:revision>
  <dcterms:created xsi:type="dcterms:W3CDTF">2023-02-02T10:46:00Z</dcterms:created>
  <dcterms:modified xsi:type="dcterms:W3CDTF">2023-02-02T10:46:00Z</dcterms:modified>
</cp:coreProperties>
</file>